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547E22" w:rsidP="00547E22">
      <w:r>
        <w:rPr>
          <w:noProof/>
          <w:lang w:eastAsia="ru-RU"/>
        </w:rPr>
        <w:drawing>
          <wp:inline distT="0" distB="0" distL="0" distR="0">
            <wp:extent cx="2272104" cy="587128"/>
            <wp:effectExtent l="19050" t="0" r="0" b="0"/>
            <wp:docPr id="2" name="Рисунок 1" descr="C:\Users\BorodinaTA\Desktop\СОЦКАРТИНКА\Логотипы\kadast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rodinaTA\Desktop\СОЦКАРТИНКА\Логотипы\kadastr-logo.png"/>
                    <pic:cNvPicPr>
                      <a:picLocks noChangeAspect="1" noChangeArrowheads="1"/>
                    </pic:cNvPicPr>
                  </pic:nvPicPr>
                  <pic:blipFill>
                    <a:blip r:embed="rId4" cstate="print"/>
                    <a:srcRect/>
                    <a:stretch>
                      <a:fillRect/>
                    </a:stretch>
                  </pic:blipFill>
                  <pic:spPr bwMode="auto">
                    <a:xfrm>
                      <a:off x="0" y="0"/>
                      <a:ext cx="2272104" cy="587128"/>
                    </a:xfrm>
                    <a:prstGeom prst="rect">
                      <a:avLst/>
                    </a:prstGeom>
                    <a:noFill/>
                    <a:ln w="9525">
                      <a:noFill/>
                      <a:miter lim="800000"/>
                      <a:headEnd/>
                      <a:tailEnd/>
                    </a:ln>
                  </pic:spPr>
                </pic:pic>
              </a:graphicData>
            </a:graphic>
          </wp:inline>
        </w:drawing>
      </w:r>
    </w:p>
    <w:p w:rsidR="00052C0C" w:rsidRDefault="00052C0C" w:rsidP="00052C0C">
      <w:pPr>
        <w:spacing w:after="0" w:line="360" w:lineRule="auto"/>
        <w:ind w:firstLine="709"/>
        <w:jc w:val="center"/>
        <w:rPr>
          <w:rFonts w:ascii="Times New Roman" w:hAnsi="Times New Roman" w:cs="Times New Roman"/>
          <w:sz w:val="28"/>
          <w:szCs w:val="28"/>
        </w:rPr>
      </w:pPr>
    </w:p>
    <w:p w:rsidR="00D060E5" w:rsidRPr="0086033D" w:rsidRDefault="00D060E5" w:rsidP="00D060E5">
      <w:pPr>
        <w:spacing w:line="360" w:lineRule="auto"/>
        <w:ind w:firstLine="567"/>
        <w:jc w:val="center"/>
        <w:rPr>
          <w:rFonts w:ascii="Times New Roman" w:hAnsi="Times New Roman" w:cs="Times New Roman"/>
          <w:b/>
          <w:sz w:val="28"/>
          <w:szCs w:val="28"/>
        </w:rPr>
      </w:pPr>
      <w:r w:rsidRPr="0086033D">
        <w:rPr>
          <w:rFonts w:ascii="Times New Roman" w:hAnsi="Times New Roman" w:cs="Times New Roman"/>
          <w:b/>
          <w:sz w:val="28"/>
          <w:szCs w:val="28"/>
        </w:rPr>
        <w:t>Средний срок предоставления сведений из ЕГРН для физических лиц составил 2 дня в 2019 году</w:t>
      </w:r>
    </w:p>
    <w:p w:rsidR="00D060E5" w:rsidRPr="0086033D" w:rsidRDefault="00D060E5" w:rsidP="00D060E5">
      <w:pPr>
        <w:spacing w:line="360" w:lineRule="auto"/>
        <w:ind w:firstLine="567"/>
        <w:jc w:val="both"/>
        <w:rPr>
          <w:rFonts w:ascii="Times New Roman" w:hAnsi="Times New Roman" w:cs="Times New Roman"/>
          <w:iCs/>
          <w:sz w:val="28"/>
          <w:szCs w:val="28"/>
        </w:rPr>
      </w:pPr>
      <w:r w:rsidRPr="0086033D">
        <w:rPr>
          <w:rFonts w:ascii="Times New Roman" w:hAnsi="Times New Roman" w:cs="Times New Roman"/>
          <w:iCs/>
          <w:sz w:val="28"/>
          <w:szCs w:val="28"/>
        </w:rPr>
        <w:t xml:space="preserve">По закону выдавать сведения из </w:t>
      </w:r>
      <w:proofErr w:type="spellStart"/>
      <w:r w:rsidRPr="0086033D">
        <w:rPr>
          <w:rFonts w:ascii="Times New Roman" w:hAnsi="Times New Roman" w:cs="Times New Roman"/>
          <w:iCs/>
          <w:sz w:val="28"/>
          <w:szCs w:val="28"/>
        </w:rPr>
        <w:t>госреестра</w:t>
      </w:r>
      <w:proofErr w:type="spellEnd"/>
      <w:r w:rsidRPr="0086033D">
        <w:rPr>
          <w:rFonts w:ascii="Times New Roman" w:hAnsi="Times New Roman" w:cs="Times New Roman"/>
          <w:iCs/>
          <w:sz w:val="28"/>
          <w:szCs w:val="28"/>
        </w:rPr>
        <w:t xml:space="preserve"> недвижимости Кадастровая палата должна в течение трех суток </w:t>
      </w:r>
    </w:p>
    <w:p w:rsidR="00D060E5" w:rsidRDefault="00D060E5" w:rsidP="00D060E5">
      <w:pPr>
        <w:spacing w:line="360" w:lineRule="auto"/>
        <w:ind w:firstLine="567"/>
        <w:jc w:val="both"/>
        <w:rPr>
          <w:rFonts w:ascii="Times New Roman" w:hAnsi="Times New Roman" w:cs="Times New Roman"/>
          <w:b/>
          <w:sz w:val="28"/>
          <w:szCs w:val="28"/>
        </w:rPr>
      </w:pPr>
      <w:r w:rsidRPr="0086033D">
        <w:rPr>
          <w:rFonts w:ascii="Times New Roman" w:hAnsi="Times New Roman" w:cs="Times New Roman"/>
          <w:b/>
          <w:sz w:val="28"/>
          <w:szCs w:val="28"/>
        </w:rPr>
        <w:t>Средний фактический срок предоставления сведений из Единого государственного реестра недвижимости (ЕГРН) в 2019 году составил всего два дня</w:t>
      </w:r>
      <w:r>
        <w:rPr>
          <w:rFonts w:ascii="Times New Roman" w:hAnsi="Times New Roman" w:cs="Times New Roman"/>
          <w:b/>
          <w:sz w:val="28"/>
          <w:szCs w:val="28"/>
        </w:rPr>
        <w:t xml:space="preserve"> вместо трех,</w:t>
      </w:r>
      <w:r w:rsidR="009A2DC1">
        <w:rPr>
          <w:rFonts w:ascii="Times New Roman" w:hAnsi="Times New Roman" w:cs="Times New Roman"/>
          <w:b/>
          <w:sz w:val="28"/>
          <w:szCs w:val="28"/>
        </w:rPr>
        <w:t xml:space="preserve"> </w:t>
      </w:r>
      <w:r w:rsidRPr="0086033D">
        <w:rPr>
          <w:rFonts w:ascii="Times New Roman" w:hAnsi="Times New Roman" w:cs="Times New Roman"/>
          <w:b/>
          <w:sz w:val="28"/>
          <w:szCs w:val="28"/>
        </w:rPr>
        <w:t xml:space="preserve">установленных законодательством. При этом жители 37 </w:t>
      </w:r>
      <w:r w:rsidRPr="00D32D9C">
        <w:rPr>
          <w:rFonts w:ascii="Times New Roman" w:hAnsi="Times New Roman" w:cs="Times New Roman"/>
          <w:b/>
          <w:sz w:val="28"/>
          <w:szCs w:val="28"/>
        </w:rPr>
        <w:t xml:space="preserve">регионов России могли получать выписки из </w:t>
      </w:r>
      <w:proofErr w:type="spellStart"/>
      <w:r w:rsidRPr="00D32D9C">
        <w:rPr>
          <w:rFonts w:ascii="Times New Roman" w:hAnsi="Times New Roman" w:cs="Times New Roman"/>
          <w:b/>
          <w:sz w:val="28"/>
          <w:szCs w:val="28"/>
        </w:rPr>
        <w:t>госреестра</w:t>
      </w:r>
      <w:proofErr w:type="spellEnd"/>
      <w:r w:rsidRPr="00D32D9C">
        <w:rPr>
          <w:rFonts w:ascii="Times New Roman" w:hAnsi="Times New Roman" w:cs="Times New Roman"/>
          <w:b/>
          <w:sz w:val="28"/>
          <w:szCs w:val="28"/>
        </w:rPr>
        <w:t xml:space="preserve"> в три раза быстрее. Это стало возможным благодаря развитию механизмов электронного взаимодействия и подключению электронных сервисов.</w:t>
      </w:r>
    </w:p>
    <w:p w:rsidR="00D060E5" w:rsidRPr="00866B9D" w:rsidRDefault="00D060E5" w:rsidP="00D060E5">
      <w:pPr>
        <w:spacing w:line="360" w:lineRule="auto"/>
        <w:ind w:firstLine="567"/>
        <w:jc w:val="both"/>
        <w:rPr>
          <w:rFonts w:ascii="Times New Roman" w:hAnsi="Times New Roman" w:cs="Times New Roman"/>
          <w:sz w:val="28"/>
          <w:szCs w:val="28"/>
        </w:rPr>
      </w:pPr>
      <w:r w:rsidRPr="00866B9D">
        <w:rPr>
          <w:rFonts w:ascii="Times New Roman" w:hAnsi="Times New Roman" w:cs="Times New Roman"/>
          <w:sz w:val="28"/>
          <w:szCs w:val="28"/>
        </w:rPr>
        <w:t>Почти 103</w:t>
      </w:r>
      <w:r w:rsidR="002B330E">
        <w:rPr>
          <w:rFonts w:ascii="Times New Roman" w:hAnsi="Times New Roman" w:cs="Times New Roman"/>
          <w:sz w:val="28"/>
          <w:szCs w:val="28"/>
        </w:rPr>
        <w:t xml:space="preserve"> </w:t>
      </w:r>
      <w:proofErr w:type="spellStart"/>
      <w:proofErr w:type="gramStart"/>
      <w:r w:rsidRPr="00866B9D">
        <w:rPr>
          <w:rFonts w:ascii="Times New Roman" w:hAnsi="Times New Roman" w:cs="Times New Roman"/>
          <w:sz w:val="28"/>
          <w:szCs w:val="28"/>
        </w:rPr>
        <w:t>млн</w:t>
      </w:r>
      <w:proofErr w:type="spellEnd"/>
      <w:proofErr w:type="gramEnd"/>
      <w:r w:rsidRPr="00866B9D">
        <w:rPr>
          <w:rFonts w:ascii="Times New Roman" w:hAnsi="Times New Roman" w:cs="Times New Roman"/>
          <w:sz w:val="28"/>
          <w:szCs w:val="28"/>
        </w:rPr>
        <w:t xml:space="preserve"> сведений Единого государственного реестра недвижимости</w:t>
      </w:r>
      <w:r w:rsidR="009A2DC1">
        <w:rPr>
          <w:rFonts w:ascii="Times New Roman" w:hAnsi="Times New Roman" w:cs="Times New Roman"/>
          <w:sz w:val="28"/>
          <w:szCs w:val="28"/>
        </w:rPr>
        <w:t xml:space="preserve"> </w:t>
      </w:r>
      <w:r w:rsidRPr="00866B9D">
        <w:rPr>
          <w:rFonts w:ascii="Times New Roman" w:hAnsi="Times New Roman" w:cs="Times New Roman"/>
          <w:sz w:val="28"/>
          <w:szCs w:val="28"/>
        </w:rPr>
        <w:t>было выдано</w:t>
      </w:r>
      <w:r w:rsidR="009A2DC1">
        <w:rPr>
          <w:rFonts w:ascii="Times New Roman" w:hAnsi="Times New Roman" w:cs="Times New Roman"/>
          <w:sz w:val="28"/>
          <w:szCs w:val="28"/>
        </w:rPr>
        <w:t xml:space="preserve"> </w:t>
      </w:r>
      <w:r w:rsidRPr="00866B9D">
        <w:rPr>
          <w:rFonts w:ascii="Times New Roman" w:hAnsi="Times New Roman" w:cs="Times New Roman"/>
          <w:sz w:val="28"/>
          <w:szCs w:val="28"/>
        </w:rPr>
        <w:t>Кадастровой палатой</w:t>
      </w:r>
      <w:r w:rsidR="009A2DC1">
        <w:rPr>
          <w:rFonts w:ascii="Times New Roman" w:hAnsi="Times New Roman" w:cs="Times New Roman"/>
          <w:sz w:val="28"/>
          <w:szCs w:val="28"/>
        </w:rPr>
        <w:t xml:space="preserve"> </w:t>
      </w:r>
      <w:r w:rsidRPr="00866B9D">
        <w:rPr>
          <w:rFonts w:ascii="Times New Roman" w:hAnsi="Times New Roman" w:cs="Times New Roman"/>
          <w:sz w:val="28"/>
          <w:szCs w:val="28"/>
        </w:rPr>
        <w:t>в 2019 году.</w:t>
      </w:r>
    </w:p>
    <w:p w:rsidR="002B330E" w:rsidRDefault="00D060E5" w:rsidP="00D060E5">
      <w:pPr>
        <w:spacing w:line="360" w:lineRule="auto"/>
        <w:ind w:firstLine="567"/>
        <w:jc w:val="both"/>
        <w:rPr>
          <w:rFonts w:ascii="Times New Roman" w:hAnsi="Times New Roman" w:cs="Times New Roman"/>
          <w:sz w:val="28"/>
          <w:szCs w:val="28"/>
        </w:rPr>
      </w:pPr>
      <w:r w:rsidRPr="00CD6BDC">
        <w:rPr>
          <w:rFonts w:ascii="Times New Roman" w:hAnsi="Times New Roman" w:cs="Times New Roman"/>
          <w:b/>
          <w:sz w:val="28"/>
          <w:szCs w:val="28"/>
        </w:rPr>
        <w:t>В</w:t>
      </w:r>
      <w:r w:rsidRPr="0086033D">
        <w:rPr>
          <w:rFonts w:ascii="Times New Roman" w:hAnsi="Times New Roman" w:cs="Times New Roman"/>
          <w:b/>
          <w:sz w:val="28"/>
          <w:szCs w:val="28"/>
        </w:rPr>
        <w:t>сего один день</w:t>
      </w:r>
      <w:r w:rsidR="009A2DC1">
        <w:rPr>
          <w:rFonts w:ascii="Times New Roman" w:hAnsi="Times New Roman" w:cs="Times New Roman"/>
          <w:b/>
          <w:sz w:val="28"/>
          <w:szCs w:val="28"/>
        </w:rPr>
        <w:t xml:space="preserve"> </w:t>
      </w:r>
      <w:r>
        <w:rPr>
          <w:rFonts w:ascii="Times New Roman" w:hAnsi="Times New Roman" w:cs="Times New Roman"/>
          <w:sz w:val="28"/>
          <w:szCs w:val="28"/>
        </w:rPr>
        <w:t xml:space="preserve">в среднем </w:t>
      </w:r>
      <w:r w:rsidRPr="0086033D">
        <w:rPr>
          <w:rFonts w:ascii="Times New Roman" w:hAnsi="Times New Roman" w:cs="Times New Roman"/>
          <w:sz w:val="28"/>
          <w:szCs w:val="28"/>
        </w:rPr>
        <w:t xml:space="preserve">тратили на получение выписки из </w:t>
      </w:r>
      <w:proofErr w:type="spellStart"/>
      <w:r w:rsidRPr="0086033D">
        <w:rPr>
          <w:rFonts w:ascii="Times New Roman" w:hAnsi="Times New Roman" w:cs="Times New Roman"/>
          <w:sz w:val="28"/>
          <w:szCs w:val="28"/>
        </w:rPr>
        <w:t>госреестра</w:t>
      </w:r>
      <w:proofErr w:type="spellEnd"/>
      <w:r w:rsidRPr="0086033D">
        <w:rPr>
          <w:rFonts w:ascii="Times New Roman" w:hAnsi="Times New Roman" w:cs="Times New Roman"/>
          <w:sz w:val="28"/>
          <w:szCs w:val="28"/>
        </w:rPr>
        <w:t xml:space="preserve"> недвижимости жители</w:t>
      </w:r>
      <w:r>
        <w:rPr>
          <w:rFonts w:ascii="Times New Roman" w:hAnsi="Times New Roman" w:cs="Times New Roman"/>
          <w:sz w:val="28"/>
          <w:szCs w:val="28"/>
        </w:rPr>
        <w:t xml:space="preserve"> 37 субъектов. </w:t>
      </w:r>
      <w:proofErr w:type="gramStart"/>
      <w:r w:rsidRPr="000E18F5">
        <w:rPr>
          <w:rFonts w:ascii="Times New Roman" w:hAnsi="Times New Roman" w:cs="Times New Roman"/>
          <w:sz w:val="28"/>
          <w:szCs w:val="28"/>
        </w:rPr>
        <w:t>Это Белгородская область, Владимирская область, Ивановская область, Калужская область, Костромская область, Курская область, Липецкая область, Рязанская область, Тамбовская область, Тульская область, Новгородская область, Республика Адыгея, Ростовская область, Оренбургская область, Пензенская область, Республика Башкортостан, Республика Марий Эл, Республика Татарстан, Самарская область, Саратовская область, Удмуртская Республика, Ульяновская область, Курганская область, Свердловская область, Челябинская область, Ямало-Ненецкий АО, Забайкальский край, Иркутская область, Республика Алтай</w:t>
      </w:r>
      <w:proofErr w:type="gramEnd"/>
      <w:r w:rsidRPr="000E18F5">
        <w:rPr>
          <w:rFonts w:ascii="Times New Roman" w:hAnsi="Times New Roman" w:cs="Times New Roman"/>
          <w:sz w:val="28"/>
          <w:szCs w:val="28"/>
        </w:rPr>
        <w:t xml:space="preserve">, Республика Бурятия, Томская область, Магаданская область и Чукотский АО, Карачаево-Черкесская Республика, Республика Ингушетия, Республика Северная Осетия, Ставропольский край, Чеченская Республика. </w:t>
      </w:r>
    </w:p>
    <w:p w:rsidR="002B330E" w:rsidRPr="002B330E" w:rsidRDefault="002B330E" w:rsidP="00D060E5">
      <w:pPr>
        <w:spacing w:line="360" w:lineRule="auto"/>
        <w:ind w:firstLine="567"/>
        <w:jc w:val="both"/>
        <w:rPr>
          <w:rFonts w:ascii="Times New Roman" w:hAnsi="Times New Roman" w:cs="Times New Roman"/>
          <w:sz w:val="28"/>
          <w:szCs w:val="28"/>
        </w:rPr>
      </w:pPr>
      <w:r>
        <w:rPr>
          <w:rFonts w:ascii="Times New Roman" w:hAnsi="Times New Roman" w:cs="Times New Roman"/>
          <w:b/>
          <w:i/>
          <w:sz w:val="28"/>
          <w:szCs w:val="28"/>
        </w:rPr>
        <w:lastRenderedPageBreak/>
        <w:t xml:space="preserve">Хакасия </w:t>
      </w:r>
      <w:r>
        <w:rPr>
          <w:rFonts w:ascii="Times New Roman" w:hAnsi="Times New Roman" w:cs="Times New Roman"/>
          <w:sz w:val="28"/>
          <w:szCs w:val="28"/>
        </w:rPr>
        <w:t xml:space="preserve">вошла в число 33 регионов, жители которых могли получить выписку из ЕГРН в течение двух дней. </w:t>
      </w:r>
    </w:p>
    <w:p w:rsidR="008E4978" w:rsidRDefault="002B330E" w:rsidP="00D060E5">
      <w:pPr>
        <w:spacing w:line="360" w:lineRule="auto"/>
        <w:ind w:firstLine="567"/>
        <w:jc w:val="both"/>
        <w:rPr>
          <w:rFonts w:ascii="Times New Roman" w:hAnsi="Times New Roman" w:cs="Times New Roman"/>
          <w:sz w:val="28"/>
          <w:szCs w:val="28"/>
        </w:rPr>
      </w:pPr>
      <w:r w:rsidRPr="008E4978">
        <w:rPr>
          <w:rFonts w:ascii="Times New Roman" w:hAnsi="Times New Roman" w:cs="Times New Roman"/>
          <w:i/>
          <w:sz w:val="28"/>
          <w:szCs w:val="28"/>
        </w:rPr>
        <w:t>«Сроки предоставления сведений во многом зависят от того, какой формат получения выписки выбирает заявитель: бумажный или электронный. Получение выписки о запрашиваемой недвижимости в электронном виде зани</w:t>
      </w:r>
      <w:r w:rsidR="00381DD4" w:rsidRPr="008E4978">
        <w:rPr>
          <w:rFonts w:ascii="Times New Roman" w:hAnsi="Times New Roman" w:cs="Times New Roman"/>
          <w:i/>
          <w:sz w:val="28"/>
          <w:szCs w:val="28"/>
        </w:rPr>
        <w:t>мает всего несколько минут и значительно упрощает дальнейшее использование, так как электронную выписку можно передавать по электронным каналам связи, хранить на цифровых носителях.</w:t>
      </w:r>
      <w:r w:rsidR="008E4978" w:rsidRPr="008E4978">
        <w:rPr>
          <w:rFonts w:ascii="Times New Roman" w:hAnsi="Times New Roman" w:cs="Times New Roman"/>
          <w:i/>
          <w:sz w:val="28"/>
          <w:szCs w:val="28"/>
        </w:rPr>
        <w:t xml:space="preserve"> Многие заявители по-прежнему предпочитают получение выписки в бумажном виде, хотя электро</w:t>
      </w:r>
      <w:r w:rsidR="008B1E23">
        <w:rPr>
          <w:rFonts w:ascii="Times New Roman" w:hAnsi="Times New Roman" w:cs="Times New Roman"/>
          <w:i/>
          <w:sz w:val="28"/>
          <w:szCs w:val="28"/>
        </w:rPr>
        <w:t xml:space="preserve">нные выписки при распечатывании вовсе </w:t>
      </w:r>
      <w:r w:rsidR="008E4978" w:rsidRPr="008E4978">
        <w:rPr>
          <w:rFonts w:ascii="Times New Roman" w:hAnsi="Times New Roman" w:cs="Times New Roman"/>
          <w:i/>
          <w:sz w:val="28"/>
          <w:szCs w:val="28"/>
        </w:rPr>
        <w:t>не теряют своей юридической силы</w:t>
      </w:r>
      <w:r w:rsidR="008E4978">
        <w:rPr>
          <w:rFonts w:ascii="Times New Roman" w:hAnsi="Times New Roman" w:cs="Times New Roman"/>
          <w:sz w:val="28"/>
          <w:szCs w:val="28"/>
        </w:rPr>
        <w:t xml:space="preserve">», </w:t>
      </w:r>
      <w:r w:rsidR="008E4978" w:rsidRPr="008E4978">
        <w:rPr>
          <w:rFonts w:ascii="Times New Roman" w:hAnsi="Times New Roman" w:cs="Times New Roman"/>
          <w:b/>
          <w:sz w:val="28"/>
          <w:szCs w:val="28"/>
        </w:rPr>
        <w:t xml:space="preserve">- </w:t>
      </w:r>
      <w:r w:rsidR="008E4978" w:rsidRPr="008E4978">
        <w:rPr>
          <w:rFonts w:ascii="Times New Roman" w:hAnsi="Times New Roman" w:cs="Times New Roman"/>
          <w:sz w:val="28"/>
          <w:szCs w:val="28"/>
        </w:rPr>
        <w:t>поясняет</w:t>
      </w:r>
      <w:r w:rsidR="008E4978" w:rsidRPr="008E4978">
        <w:rPr>
          <w:rFonts w:ascii="Times New Roman" w:hAnsi="Times New Roman" w:cs="Times New Roman"/>
          <w:b/>
          <w:sz w:val="28"/>
          <w:szCs w:val="28"/>
        </w:rPr>
        <w:t xml:space="preserve"> </w:t>
      </w:r>
      <w:r w:rsidR="00CD6BDC">
        <w:rPr>
          <w:rFonts w:ascii="Times New Roman" w:hAnsi="Times New Roman" w:cs="Times New Roman"/>
          <w:b/>
          <w:sz w:val="28"/>
          <w:szCs w:val="28"/>
        </w:rPr>
        <w:t>эксперт</w:t>
      </w:r>
      <w:r w:rsidR="008E4978" w:rsidRPr="008E4978">
        <w:rPr>
          <w:rFonts w:ascii="Times New Roman" w:hAnsi="Times New Roman" w:cs="Times New Roman"/>
          <w:b/>
          <w:sz w:val="28"/>
          <w:szCs w:val="28"/>
        </w:rPr>
        <w:t xml:space="preserve"> Кадастровой палаты по Республике Хакасия </w:t>
      </w:r>
      <w:r w:rsidR="00D10B42">
        <w:rPr>
          <w:rFonts w:ascii="Times New Roman" w:hAnsi="Times New Roman" w:cs="Times New Roman"/>
          <w:b/>
          <w:sz w:val="28"/>
          <w:szCs w:val="28"/>
        </w:rPr>
        <w:t>Елена Рыбакова</w:t>
      </w:r>
      <w:r w:rsidR="008E4978">
        <w:rPr>
          <w:rFonts w:ascii="Times New Roman" w:hAnsi="Times New Roman" w:cs="Times New Roman"/>
          <w:sz w:val="28"/>
          <w:szCs w:val="28"/>
        </w:rPr>
        <w:t>.</w:t>
      </w:r>
    </w:p>
    <w:p w:rsidR="00D060E5" w:rsidRDefault="00D060E5" w:rsidP="00D060E5">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Подать запрос на получение сведений из ЕГРН можно несколькими способами: подав заявление через МФЦ или удаленно, воспользовавшись одним из существующих электронных сервисов.</w:t>
      </w:r>
    </w:p>
    <w:p w:rsidR="00D060E5" w:rsidRDefault="00D060E5" w:rsidP="00D060E5">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 xml:space="preserve">Для получения сведений ЕГРН посредством МФЦ необходимо написать заявление и </w:t>
      </w:r>
      <w:proofErr w:type="gramStart"/>
      <w:r w:rsidRPr="001934AE">
        <w:rPr>
          <w:rFonts w:ascii="Times New Roman" w:hAnsi="Times New Roman" w:cs="Times New Roman"/>
          <w:sz w:val="28"/>
          <w:szCs w:val="28"/>
        </w:rPr>
        <w:t>предоставить документ</w:t>
      </w:r>
      <w:proofErr w:type="gramEnd"/>
      <w:r w:rsidRPr="001934AE">
        <w:rPr>
          <w:rFonts w:ascii="Times New Roman" w:hAnsi="Times New Roman" w:cs="Times New Roman"/>
          <w:sz w:val="28"/>
          <w:szCs w:val="28"/>
        </w:rPr>
        <w:t xml:space="preserve">, удостоверяющий личность. Дополнительные документы могут понадобиться, если такое заявление подает наследник, залогодержатель или доверенное лицо, а </w:t>
      </w:r>
      <w:proofErr w:type="gramStart"/>
      <w:r w:rsidRPr="001934AE">
        <w:rPr>
          <w:rFonts w:ascii="Times New Roman" w:hAnsi="Times New Roman" w:cs="Times New Roman"/>
          <w:sz w:val="28"/>
          <w:szCs w:val="28"/>
        </w:rPr>
        <w:t>также</w:t>
      </w:r>
      <w:proofErr w:type="gramEnd"/>
      <w:r w:rsidRPr="001934AE">
        <w:rPr>
          <w:rFonts w:ascii="Times New Roman" w:hAnsi="Times New Roman" w:cs="Times New Roman"/>
          <w:sz w:val="28"/>
          <w:szCs w:val="28"/>
        </w:rPr>
        <w:t xml:space="preserve"> если имущество, в отношении которого подается запрос, принадлежит несовершеннолетнему. </w:t>
      </w:r>
      <w:r>
        <w:rPr>
          <w:rFonts w:ascii="Times New Roman" w:hAnsi="Times New Roman" w:cs="Times New Roman"/>
          <w:sz w:val="28"/>
          <w:szCs w:val="28"/>
        </w:rPr>
        <w:t xml:space="preserve">При запросе выписок через МФЦ центры добавляют два дня для отправки документов в Кадастровую палату, поэтому получить выписку можно через </w:t>
      </w:r>
      <w:r w:rsidRPr="001934AE">
        <w:rPr>
          <w:rFonts w:ascii="Times New Roman" w:hAnsi="Times New Roman" w:cs="Times New Roman"/>
          <w:sz w:val="28"/>
          <w:szCs w:val="28"/>
        </w:rPr>
        <w:t xml:space="preserve">МФЦ через пять рабочих дней с момента подачи запроса. </w:t>
      </w:r>
    </w:p>
    <w:p w:rsidR="00D060E5" w:rsidRPr="001934AE" w:rsidRDefault="00D060E5" w:rsidP="00D060E5">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Выписка из ЕГРН – единственный документ, подтверждающий право собственности на недвижимость, источник достоверной и объективной информации о ней.</w:t>
      </w:r>
      <w:r w:rsidR="009A2DC1">
        <w:rPr>
          <w:rFonts w:ascii="Times New Roman" w:hAnsi="Times New Roman" w:cs="Times New Roman"/>
          <w:sz w:val="28"/>
          <w:szCs w:val="28"/>
        </w:rPr>
        <w:t xml:space="preserve"> </w:t>
      </w:r>
      <w:r w:rsidRPr="001934AE">
        <w:rPr>
          <w:rFonts w:ascii="Times New Roman" w:hAnsi="Times New Roman" w:cs="Times New Roman"/>
          <w:sz w:val="28"/>
          <w:szCs w:val="28"/>
        </w:rPr>
        <w:t xml:space="preserve">Чаще всего выписки из реестра недвижимости используются для подтверждения права собственности при проведении </w:t>
      </w:r>
      <w:r w:rsidRPr="001934AE">
        <w:rPr>
          <w:rFonts w:ascii="Times New Roman" w:hAnsi="Times New Roman" w:cs="Times New Roman"/>
          <w:sz w:val="28"/>
          <w:szCs w:val="28"/>
        </w:rPr>
        <w:lastRenderedPageBreak/>
        <w:t>сделок с недвижимостью, для определения налоговых обязатель</w:t>
      </w:r>
      <w:proofErr w:type="gramStart"/>
      <w:r w:rsidRPr="001934AE">
        <w:rPr>
          <w:rFonts w:ascii="Times New Roman" w:hAnsi="Times New Roman" w:cs="Times New Roman"/>
          <w:sz w:val="28"/>
          <w:szCs w:val="28"/>
        </w:rPr>
        <w:t>ств вл</w:t>
      </w:r>
      <w:proofErr w:type="gramEnd"/>
      <w:r w:rsidRPr="001934AE">
        <w:rPr>
          <w:rFonts w:ascii="Times New Roman" w:hAnsi="Times New Roman" w:cs="Times New Roman"/>
          <w:sz w:val="28"/>
          <w:szCs w:val="28"/>
        </w:rPr>
        <w:t xml:space="preserve">адельца недвижимости, при открытии наследства, оспаривания сделок в судебном порядке, для использования объекта в качестве залога, при подготовке процедуры дарения или оформлении завещания и т.д. Таким образом, сведения из ЕГРН могут понадобиться в различных ситуациях, касающихся объектов недвижимого имущества. </w:t>
      </w:r>
    </w:p>
    <w:p w:rsidR="00D060E5" w:rsidRPr="0086033D" w:rsidRDefault="00D060E5" w:rsidP="00D060E5">
      <w:pPr>
        <w:spacing w:line="360" w:lineRule="auto"/>
        <w:ind w:firstLine="567"/>
        <w:jc w:val="both"/>
        <w:rPr>
          <w:rFonts w:ascii="Times New Roman" w:hAnsi="Times New Roman" w:cs="Times New Roman"/>
          <w:sz w:val="28"/>
          <w:szCs w:val="28"/>
        </w:rPr>
      </w:pPr>
      <w:r w:rsidRPr="001934AE">
        <w:rPr>
          <w:rFonts w:ascii="Times New Roman" w:hAnsi="Times New Roman" w:cs="Times New Roman"/>
          <w:sz w:val="28"/>
          <w:szCs w:val="28"/>
        </w:rPr>
        <w:t>Согласно действующему законодательству, запросить общедоступную информацию об объекте недвижимости может любой гражданин. К общедоступной информации относятся сведения об основных характеристиках и зарегистрированных правах на объект недвижимости, а также сведения о переходе прав на объект недвижимости.</w:t>
      </w:r>
    </w:p>
    <w:p w:rsidR="00D060E5" w:rsidRPr="0086033D" w:rsidRDefault="00D060E5" w:rsidP="00D060E5">
      <w:pPr>
        <w:spacing w:line="360" w:lineRule="auto"/>
        <w:ind w:firstLine="567"/>
        <w:jc w:val="both"/>
        <w:rPr>
          <w:rFonts w:ascii="Times New Roman" w:hAnsi="Times New Roman" w:cs="Times New Roman"/>
          <w:sz w:val="28"/>
          <w:szCs w:val="28"/>
        </w:rPr>
      </w:pPr>
      <w:r w:rsidRPr="0086033D">
        <w:rPr>
          <w:rFonts w:ascii="Times New Roman" w:hAnsi="Times New Roman" w:cs="Times New Roman"/>
          <w:sz w:val="28"/>
          <w:szCs w:val="28"/>
        </w:rPr>
        <w:t xml:space="preserve">При этом в сентябре 2019 года Кадастровая палата запустила </w:t>
      </w:r>
      <w:hyperlink r:id="rId5" w:history="1">
        <w:r w:rsidRPr="0086033D">
          <w:rPr>
            <w:rStyle w:val="a5"/>
            <w:rFonts w:ascii="Times New Roman" w:hAnsi="Times New Roman" w:cs="Times New Roman"/>
            <w:sz w:val="28"/>
            <w:szCs w:val="28"/>
          </w:rPr>
          <w:t>новый онлайн-сервис</w:t>
        </w:r>
      </w:hyperlink>
      <w:r w:rsidRPr="0086033D">
        <w:rPr>
          <w:rFonts w:ascii="Times New Roman" w:hAnsi="Times New Roman" w:cs="Times New Roman"/>
          <w:sz w:val="28"/>
          <w:szCs w:val="28"/>
        </w:rPr>
        <w:t xml:space="preserve">, который позволил увеличить скорость выдачи сведений реестра недвижимости. Среднее время, затраченное на получение выписки пользователем сервиса, составило восемь минут, включая поиск и ожидание оплаты. Сервис в пилотном режиме заработал в 52 регионах страны: тех, которые уже используют ФГИС ЕГРН, а также в Калужской области. </w:t>
      </w:r>
    </w:p>
    <w:p w:rsidR="00D060E5" w:rsidRPr="001934AE" w:rsidRDefault="00D060E5" w:rsidP="00D060E5">
      <w:pPr>
        <w:spacing w:line="360" w:lineRule="auto"/>
        <w:ind w:firstLine="567"/>
        <w:jc w:val="both"/>
        <w:rPr>
          <w:rFonts w:ascii="Times New Roman" w:hAnsi="Times New Roman" w:cs="Times New Roman"/>
          <w:sz w:val="28"/>
          <w:szCs w:val="28"/>
        </w:rPr>
      </w:pPr>
      <w:r w:rsidRPr="0086033D">
        <w:rPr>
          <w:rFonts w:ascii="Times New Roman" w:hAnsi="Times New Roman" w:cs="Times New Roman"/>
          <w:sz w:val="28"/>
          <w:szCs w:val="28"/>
        </w:rPr>
        <w:t>Сведения реестра недвижимости, полученные в электронном виде, имеют ту же юридическую силу, что и предоставленные в виде бумажного документа. Выписки, полученные посредством сервиса Федеральной кадастровой палаты, заверяются усиленной квалифицированной электронной подписью.</w:t>
      </w:r>
    </w:p>
    <w:p w:rsidR="00D060E5" w:rsidRPr="00D32D9C" w:rsidRDefault="00D060E5" w:rsidP="00D060E5">
      <w:pPr>
        <w:spacing w:line="360" w:lineRule="auto"/>
        <w:ind w:firstLine="567"/>
        <w:jc w:val="both"/>
        <w:rPr>
          <w:rFonts w:ascii="Times New Roman" w:hAnsi="Times New Roman" w:cs="Times New Roman"/>
          <w:sz w:val="28"/>
          <w:szCs w:val="28"/>
        </w:rPr>
      </w:pPr>
      <w:r w:rsidRPr="00D32D9C">
        <w:rPr>
          <w:rFonts w:ascii="Times New Roman" w:hAnsi="Times New Roman" w:cs="Times New Roman"/>
          <w:sz w:val="28"/>
          <w:szCs w:val="28"/>
        </w:rPr>
        <w:t xml:space="preserve">При использовании </w:t>
      </w:r>
      <w:hyperlink r:id="rId6" w:history="1">
        <w:r w:rsidRPr="00D32D9C">
          <w:rPr>
            <w:rStyle w:val="a5"/>
            <w:rFonts w:ascii="Times New Roman" w:hAnsi="Times New Roman" w:cs="Times New Roman"/>
            <w:sz w:val="28"/>
            <w:szCs w:val="28"/>
          </w:rPr>
          <w:t>нового сервиса Федеральной кадастровой палаты</w:t>
        </w:r>
      </w:hyperlink>
      <w:r w:rsidRPr="00D32D9C">
        <w:rPr>
          <w:rFonts w:ascii="Times New Roman" w:hAnsi="Times New Roman" w:cs="Times New Roman"/>
          <w:sz w:val="28"/>
          <w:szCs w:val="28"/>
        </w:rPr>
        <w:t xml:space="preserve"> для получения сведений Единого </w:t>
      </w:r>
      <w:proofErr w:type="spellStart"/>
      <w:r w:rsidRPr="00D32D9C">
        <w:rPr>
          <w:rFonts w:ascii="Times New Roman" w:hAnsi="Times New Roman" w:cs="Times New Roman"/>
          <w:sz w:val="28"/>
          <w:szCs w:val="28"/>
        </w:rPr>
        <w:t>госреестра</w:t>
      </w:r>
      <w:proofErr w:type="spellEnd"/>
      <w:r w:rsidRPr="00D32D9C">
        <w:rPr>
          <w:rFonts w:ascii="Times New Roman" w:hAnsi="Times New Roman" w:cs="Times New Roman"/>
          <w:sz w:val="28"/>
          <w:szCs w:val="28"/>
        </w:rPr>
        <w:t xml:space="preserve"> недвижимости время ожидания сокращается до нескольких минут.</w:t>
      </w:r>
    </w:p>
    <w:p w:rsidR="008B1E23" w:rsidRDefault="008B1E23" w:rsidP="000D7515">
      <w:pPr>
        <w:spacing w:after="0" w:line="360" w:lineRule="auto"/>
        <w:jc w:val="both"/>
        <w:rPr>
          <w:rFonts w:ascii="Times New Roman" w:hAnsi="Times New Roman" w:cs="Times New Roman"/>
          <w:b/>
          <w:noProof/>
          <w:lang w:eastAsia="sk-SK"/>
        </w:rPr>
      </w:pPr>
    </w:p>
    <w:p w:rsidR="008B1E23" w:rsidRDefault="008B1E23" w:rsidP="000D7515">
      <w:pPr>
        <w:spacing w:after="0" w:line="360" w:lineRule="auto"/>
        <w:jc w:val="both"/>
        <w:rPr>
          <w:rFonts w:ascii="Times New Roman" w:hAnsi="Times New Roman" w:cs="Times New Roman"/>
          <w:b/>
          <w:noProof/>
          <w:lang w:eastAsia="sk-SK"/>
        </w:rPr>
      </w:pPr>
    </w:p>
    <w:p w:rsidR="008B1E23" w:rsidRDefault="008B1E23" w:rsidP="000D7515">
      <w:pPr>
        <w:spacing w:after="0" w:line="360" w:lineRule="auto"/>
        <w:jc w:val="both"/>
        <w:rPr>
          <w:rFonts w:ascii="Times New Roman" w:hAnsi="Times New Roman" w:cs="Times New Roman"/>
          <w:b/>
          <w:noProof/>
          <w:lang w:eastAsia="sk-SK"/>
        </w:rPr>
      </w:pPr>
    </w:p>
    <w:p w:rsidR="008B1E23" w:rsidRDefault="008B1E23" w:rsidP="000D7515">
      <w:pPr>
        <w:spacing w:after="0" w:line="360" w:lineRule="auto"/>
        <w:jc w:val="both"/>
        <w:rPr>
          <w:rFonts w:ascii="Times New Roman" w:hAnsi="Times New Roman" w:cs="Times New Roman"/>
          <w:b/>
          <w:noProof/>
          <w:lang w:eastAsia="sk-SK"/>
        </w:rPr>
      </w:pPr>
    </w:p>
    <w:p w:rsidR="000D7515" w:rsidRDefault="000D7515" w:rsidP="000D7515">
      <w:pPr>
        <w:spacing w:after="0" w:line="360" w:lineRule="auto"/>
        <w:jc w:val="both"/>
        <w:rPr>
          <w:rFonts w:ascii="Times New Roman" w:hAnsi="Times New Roman" w:cs="Times New Roman"/>
          <w:b/>
          <w:noProof/>
          <w:lang w:eastAsia="sk-SK"/>
        </w:rPr>
      </w:pPr>
      <w:r>
        <w:rPr>
          <w:rFonts w:ascii="Times New Roman" w:hAnsi="Times New Roman" w:cs="Times New Roman"/>
          <w:b/>
          <w:noProof/>
          <w:lang w:eastAsia="sk-SK"/>
        </w:rPr>
        <w:lastRenderedPageBreak/>
        <w:t>Контакты для СМИ</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Татьяна Бородина</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специалист по связям с общественностью</w:t>
      </w:r>
    </w:p>
    <w:p w:rsidR="000D7515" w:rsidRDefault="000D7515" w:rsidP="000D7515">
      <w:pPr>
        <w:pStyle w:val="a7"/>
        <w:spacing w:before="0" w:beforeAutospacing="0" w:after="0" w:afterAutospacing="0" w:line="360" w:lineRule="auto"/>
        <w:rPr>
          <w:rFonts w:eastAsia="Calibri"/>
          <w:sz w:val="18"/>
          <w:szCs w:val="18"/>
          <w:lang w:eastAsia="en-US"/>
        </w:rPr>
      </w:pPr>
      <w:r>
        <w:rPr>
          <w:sz w:val="18"/>
          <w:szCs w:val="18"/>
        </w:rPr>
        <w:t>Кадастровая палата по Республике Хакасия</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8 (3902) 35 84 96 (доб.2271)</w:t>
      </w:r>
    </w:p>
    <w:p w:rsidR="000D7515" w:rsidRDefault="00374761" w:rsidP="000D7515">
      <w:pPr>
        <w:pStyle w:val="a7"/>
        <w:spacing w:before="0" w:beforeAutospacing="0" w:after="0" w:afterAutospacing="0" w:line="360" w:lineRule="auto"/>
      </w:pPr>
      <w:hyperlink r:id="rId7" w:history="1">
        <w:r w:rsidR="000D7515">
          <w:rPr>
            <w:rStyle w:val="a5"/>
            <w:rFonts w:eastAsia="Calibri"/>
            <w:sz w:val="18"/>
            <w:szCs w:val="18"/>
            <w:shd w:val="clear" w:color="auto" w:fill="FFFFFF"/>
            <w:lang w:val="en-US"/>
          </w:rPr>
          <w:t>Press</w:t>
        </w:r>
        <w:r w:rsidR="000D7515">
          <w:rPr>
            <w:rStyle w:val="a5"/>
            <w:rFonts w:eastAsia="Calibri"/>
            <w:sz w:val="18"/>
            <w:szCs w:val="18"/>
            <w:shd w:val="clear" w:color="auto" w:fill="FFFFFF"/>
          </w:rPr>
          <w:t>@19.</w:t>
        </w:r>
        <w:proofErr w:type="spellStart"/>
        <w:r w:rsidR="000D7515">
          <w:rPr>
            <w:rStyle w:val="a5"/>
            <w:rFonts w:eastAsia="Calibri"/>
            <w:sz w:val="18"/>
            <w:szCs w:val="18"/>
            <w:shd w:val="clear" w:color="auto" w:fill="FFFFFF"/>
            <w:lang w:val="en-US"/>
          </w:rPr>
          <w:t>kadastr</w:t>
        </w:r>
        <w:proofErr w:type="spellEnd"/>
        <w:r w:rsidR="000D7515">
          <w:rPr>
            <w:rStyle w:val="a5"/>
            <w:rFonts w:eastAsia="Calibri"/>
            <w:sz w:val="18"/>
            <w:szCs w:val="18"/>
            <w:shd w:val="clear" w:color="auto" w:fill="FFFFFF"/>
          </w:rPr>
          <w:t>.</w:t>
        </w:r>
        <w:proofErr w:type="spellStart"/>
        <w:r w:rsidR="000D7515">
          <w:rPr>
            <w:rStyle w:val="a5"/>
            <w:rFonts w:eastAsia="Calibri"/>
            <w:sz w:val="18"/>
            <w:szCs w:val="18"/>
            <w:shd w:val="clear" w:color="auto" w:fill="FFFFFF"/>
            <w:lang w:val="en-US"/>
          </w:rPr>
          <w:t>ru</w:t>
        </w:r>
        <w:proofErr w:type="spellEnd"/>
      </w:hyperlink>
    </w:p>
    <w:p w:rsidR="00052C0C" w:rsidRPr="00C26317" w:rsidRDefault="000D7515" w:rsidP="009A2DC1">
      <w:pPr>
        <w:pStyle w:val="a7"/>
        <w:spacing w:before="0" w:beforeAutospacing="0" w:after="0" w:afterAutospacing="0" w:line="360" w:lineRule="auto"/>
        <w:rPr>
          <w:sz w:val="28"/>
          <w:szCs w:val="28"/>
        </w:rPr>
      </w:pPr>
      <w:r>
        <w:rPr>
          <w:rFonts w:eastAsia="Calibri"/>
          <w:sz w:val="18"/>
          <w:szCs w:val="18"/>
          <w:lang w:eastAsia="en-US"/>
        </w:rPr>
        <w:t>655017, Абакан, улица Кирова, 100, кабинет 105.</w:t>
      </w:r>
    </w:p>
    <w:sectPr w:rsidR="00052C0C" w:rsidRPr="00C26317" w:rsidSect="001E52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44E17"/>
    <w:rsid w:val="00052C0C"/>
    <w:rsid w:val="000D7515"/>
    <w:rsid w:val="00136AC6"/>
    <w:rsid w:val="0016474B"/>
    <w:rsid w:val="00192F71"/>
    <w:rsid w:val="001E520C"/>
    <w:rsid w:val="001F515E"/>
    <w:rsid w:val="00233F0F"/>
    <w:rsid w:val="00235AA8"/>
    <w:rsid w:val="002726C2"/>
    <w:rsid w:val="00296A1C"/>
    <w:rsid w:val="002B330E"/>
    <w:rsid w:val="002D0349"/>
    <w:rsid w:val="00313D6C"/>
    <w:rsid w:val="00374761"/>
    <w:rsid w:val="00381DD4"/>
    <w:rsid w:val="003B5140"/>
    <w:rsid w:val="003D275B"/>
    <w:rsid w:val="00411585"/>
    <w:rsid w:val="00423A14"/>
    <w:rsid w:val="00443C77"/>
    <w:rsid w:val="004547D8"/>
    <w:rsid w:val="004B5EB2"/>
    <w:rsid w:val="004E5FAA"/>
    <w:rsid w:val="00547E22"/>
    <w:rsid w:val="00580F70"/>
    <w:rsid w:val="00612EE2"/>
    <w:rsid w:val="00641686"/>
    <w:rsid w:val="00680FE4"/>
    <w:rsid w:val="006E3226"/>
    <w:rsid w:val="007671CE"/>
    <w:rsid w:val="00891CE2"/>
    <w:rsid w:val="008B1E23"/>
    <w:rsid w:val="008E109D"/>
    <w:rsid w:val="008E4978"/>
    <w:rsid w:val="00904919"/>
    <w:rsid w:val="00957EB9"/>
    <w:rsid w:val="009A2DC1"/>
    <w:rsid w:val="009C61C2"/>
    <w:rsid w:val="00A362F6"/>
    <w:rsid w:val="00A77714"/>
    <w:rsid w:val="00AF0590"/>
    <w:rsid w:val="00BA34B9"/>
    <w:rsid w:val="00BB4C3D"/>
    <w:rsid w:val="00C613BF"/>
    <w:rsid w:val="00CA7A4E"/>
    <w:rsid w:val="00CD2DA2"/>
    <w:rsid w:val="00CD6BDC"/>
    <w:rsid w:val="00D060E5"/>
    <w:rsid w:val="00D10B42"/>
    <w:rsid w:val="00D53F6A"/>
    <w:rsid w:val="00DA66D0"/>
    <w:rsid w:val="00E32699"/>
    <w:rsid w:val="00E95F7A"/>
    <w:rsid w:val="00EC4ECA"/>
    <w:rsid w:val="00F36E66"/>
    <w:rsid w:val="00F37CE2"/>
    <w:rsid w:val="00F57599"/>
    <w:rsid w:val="00F66DB4"/>
    <w:rsid w:val="00FD1199"/>
    <w:rsid w:val="00FE75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65945677">
      <w:bodyDiv w:val="1"/>
      <w:marLeft w:val="0"/>
      <w:marRight w:val="0"/>
      <w:marTop w:val="0"/>
      <w:marBottom w:val="0"/>
      <w:divBdr>
        <w:top w:val="none" w:sz="0" w:space="0" w:color="auto"/>
        <w:left w:val="none" w:sz="0" w:space="0" w:color="auto"/>
        <w:bottom w:val="none" w:sz="0" w:space="0" w:color="auto"/>
        <w:right w:val="none" w:sz="0" w:space="0" w:color="auto"/>
      </w:divBdr>
    </w:div>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ess@19.kadast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pv.kadastr.ru/" TargetMode="External"/><Relationship Id="rId5" Type="http://schemas.openxmlformats.org/officeDocument/2006/relationships/hyperlink" Target="https://spv.kadastr.r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769</Words>
  <Characters>4387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Borodina</cp:lastModifiedBy>
  <cp:revision>14</cp:revision>
  <cp:lastPrinted>2020-02-04T04:42:00Z</cp:lastPrinted>
  <dcterms:created xsi:type="dcterms:W3CDTF">2019-12-30T11:11:00Z</dcterms:created>
  <dcterms:modified xsi:type="dcterms:W3CDTF">2020-02-04T06:16:00Z</dcterms:modified>
</cp:coreProperties>
</file>