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Запросы на сведения о недвижимости россиян выросли на треть</w:t>
      </w:r>
      <w:bookmarkStart w:id="0" w:name="_GoBack"/>
      <w:bookmarkEnd w:id="0"/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Федеральная кадастровая палата рассказала о количестве запрашиваемых сведений из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госреестра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2019 год. Всего в 2019 году Кадастровая палата выдала 103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выписок из ЕГРН. Это на треть больше относительно количества запрашиваемых сведений за 2018 год.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всего объема предоставленных сведений, более 96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представлено в электронном виде. Для сравнения, в 2018 году всего было представлено 79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 - из них в электронном виде было представлено 70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выписок.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Самой популярной, по-прежнему, остаётся выписка о правах отдельного лица на имеющиеся у него объекты недвижимости: за 2019 год было выдано около 45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выписок. Выписка об основных характеристиках и зарегистрированных правах на объект недвижимости также стабильно интересует граждан: выдано почти 22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за прошедший год. Кроме того, за 2019 год Кадастровая палата выдала около 8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выписок об объекте недвижимости и более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сведений о переходе права собственности.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2017 года выписка из Единого государственного реестра недвижимости (ЕГРН) – единственный документ, подтверждающий право собственности на объект недвижимости. Кроме того, выписка – источник достоверной и объективной информации о недвижимости, сведения о которой содержатся в едином государственном реестре недвижимости. Чаще всего выписки из реестра недвижимости используются для подтверждения права собственности при проведении сделок с недвижимостью, для определения налоговых обязатель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вл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адельца недвижимости, при открытии наследства, оспаривания сделок в судебном порядке,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использования объекта в качестве залога, при подготовке процедуры дарения или оформлении завещания и т.д. Иными словами, сведения из ЕГРН могут понадобиться в различных ситуациях, касающихся объектов недвижимого имущества.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предусматривает возможность получения общедоступной информации об объектах недвижимости по запросам любых лиц. Так, к общедоступной информации относятся сведения об основных характеристиках и зарегистрированных правах на объект недвижимости, а также сведения о переходе прав на объект недвижимости — это закреплено Законом «О государственной регистрации недвижимости». Таким образом, любой человек может запросить из ЕГРН информацию о том, кому принадлежит конкретный объект недвижимости, сколько раз этот объект был предметом сделок, каковы характеристики объекта, есть ли обременения. Важно отметить, что в рамках выдачи общедоступной информации у третьих лиц не окажутся персональные данные собственников. 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законодательством, сведения из ЕГРН Федеральная кадастровая палата должна предоставлять в течение трех суток. Граждане могут получить выписку из ЕГРН посредством электронных сервисов, почтовых отправлений, а также через запрос в МФЦ. 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время, для предоставления сведений фактически в режиме онлайн осенью 2019 года Кадастровая палата в пилотном режиме запустила сервис, который работает для объектов регионов, перешедших на ФГИС ЕГРН. Позже к сервису была подключена Калужская область. С переходом всех субъектов на ЕГРН платформа станет доступна для объектов по всей стране.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за прошедшие несколько лет в России сократили сроки оказания услуг в сфере недвижимости на 35%. Зарегистрировать или поставить на учет собственность можно в среднем в течение трех-четырех дней. Такие итоги работы </w:t>
      </w:r>
      <w:hyperlink r:id="rId5" w:history="1">
        <w:r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ранее подвел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Кадастровой палаты Парвиз Тухтасунов. 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«По итогам 2019 года мы совместно с коллегами оказываем уже четыре услуги в секунду, на каждую из которых приходятся десятки транзакций. Такой объем не выполняет ни одно ведомство. В прошлом году мы оказали более 120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млн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услуг в учетно-регистрационной сфере - это и выдача сведений из ЕГРН, и проведение действий. Почти 65% из них в электронном виде, который удобен пользователям»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- сказал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Парвиз Тухтасунов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0AA8" w:rsidRDefault="005C0AA8" w:rsidP="005C0AA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Приоритетом в работе в 2020 году станет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реинжиниринг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существующих сервисов и внедрение информационной системы. По поручению Правительства необходимо завершить переход всех регионов на ФГИС ЕГРН, внедрять начнут с Москвы и Московской области, которые будут готовы к работе в системе уже во втором квартале этого года.</w:t>
      </w:r>
    </w:p>
    <w:p w:rsidR="005C0AA8" w:rsidRDefault="005C0AA8" w:rsidP="005C0AA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2C0C" w:rsidRDefault="00052C0C" w:rsidP="00052C0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1B4D40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B4D40"/>
    <w:rsid w:val="001E520C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5C0AA8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s://kadastr.ru/magazine/news/glava-federalnoy-kadastrovoy-palaty-podvel-itogi-god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11</cp:revision>
  <dcterms:created xsi:type="dcterms:W3CDTF">2019-12-30T11:11:00Z</dcterms:created>
  <dcterms:modified xsi:type="dcterms:W3CDTF">2020-02-27T01:29:00Z</dcterms:modified>
</cp:coreProperties>
</file>