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center"/>
        <w:rPr>
          <w:rFonts w:ascii="Times New Roman" w:hAnsi="Times New Roman"/>
        </w:rPr>
      </w:pPr>
    </w:p>
    <w:p w14:paraId="02000000">
      <w:pPr>
        <w:pStyle w:val="Style_1"/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  <w:sz w:val="28"/>
        </w:rPr>
        <w:t>В Ширинском районе вынесен приговор по уголовному делу об управлении транспортным средством в состоянии опьянения лицом, подвергнутым административному наказанию</w:t>
      </w:r>
    </w:p>
    <w:p w14:paraId="03000000">
      <w:pPr>
        <w:pStyle w:val="Style_1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pStyle w:val="Style_1"/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0"/>
          <w:sz w:val="28"/>
        </w:rPr>
        <w:t>Ширинский районный суд Республики Хакасия вынес приговор по уголовному делу в отношении 37 – летнего местного жителя. Он признан виновным по ч. 1 ст. 264.1 УК РФ (управление транспортным средством в состоянии опьянения лицом, подвергнутым административному наказанию).</w:t>
      </w:r>
    </w:p>
    <w:p w14:paraId="05000000">
      <w:pPr>
        <w:pStyle w:val="Style_1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Как следует из материалов уголовного дела, мужчина был привлечен к административной ответственности по ч. 3 ст. 12.8 КоАП РФ за управление транспортным средством в состоянии опьянении, не имея права управления транспортным средством. Несмотря на то, что мужчина являлся лицом, подвергнутым административному наказанию, он вновь сел за управление </w:t>
      </w:r>
      <w:r>
        <w:rPr>
          <w:rFonts w:ascii="Times New Roman" w:hAnsi="Times New Roman"/>
          <w:b w:val="0"/>
          <w:sz w:val="28"/>
        </w:rPr>
        <w:t>другим механическим</w:t>
      </w:r>
      <w:r>
        <w:rPr>
          <w:rFonts w:ascii="Times New Roman" w:hAnsi="Times New Roman"/>
          <w:b w:val="0"/>
          <w:sz w:val="28"/>
        </w:rPr>
        <w:t xml:space="preserve"> транспортным средством (мопедом) в состоянии опьянения.</w:t>
      </w:r>
    </w:p>
    <w:p w14:paraId="06000000">
      <w:pPr>
        <w:pStyle w:val="Style_1"/>
        <w:widowControl w:val="1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Суд с учетом позиции государственного обвинителя назначил подсудимому наказание в виде обязательных работ на срок 180 часов, с лишением права заниматься деятельностью, связанной с управлением транспортными средствами, сроком на 2 года, с конфискацией мопеда и обращением его в собственность государства.</w:t>
      </w:r>
    </w:p>
    <w:p w14:paraId="07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pacing w:val="0"/>
          <w:sz w:val="28"/>
        </w:rPr>
      </w:pPr>
      <w:r>
        <w:rPr>
          <w:rFonts w:ascii="Times New Roman" w:hAnsi="Times New Roman"/>
          <w:spacing w:val="0"/>
          <w:sz w:val="28"/>
        </w:rPr>
        <w:t>Приговор суда в законную</w:t>
      </w:r>
      <w:r>
        <w:rPr>
          <w:rFonts w:ascii="Times New Roman" w:hAnsi="Times New Roman"/>
          <w:spacing w:val="0"/>
          <w:sz w:val="28"/>
        </w:rPr>
        <w:t xml:space="preserve"> силу</w:t>
      </w:r>
      <w:r>
        <w:rPr>
          <w:rFonts w:ascii="Times New Roman" w:hAnsi="Times New Roman"/>
          <w:spacing w:val="0"/>
          <w:sz w:val="28"/>
        </w:rPr>
        <w:t xml:space="preserve"> не вступил.</w:t>
      </w:r>
      <w:r>
        <w:rPr>
          <w:rFonts w:ascii="Times New Roman" w:hAnsi="Times New Roman"/>
          <w:spacing w:val="0"/>
          <w:sz w:val="28"/>
        </w:rPr>
        <w:t xml:space="preserve"> </w:t>
      </w:r>
    </w:p>
    <w:p w14:paraId="08000000">
      <w:pPr>
        <w:widowControl w:val="1"/>
        <w:spacing w:after="0" w:line="100" w:lineRule="atLeast"/>
        <w:ind w:firstLine="709" w:left="0"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0A000000">
      <w:pPr>
        <w:widowControl w:val="1"/>
        <w:spacing w:after="0" w:line="240" w:lineRule="exact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Ширинского района</w:t>
      </w:r>
    </w:p>
    <w:p w14:paraId="0B000000">
      <w:pPr>
        <w:pStyle w:val="Style_1"/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2026-08-18T04:12:16Z</dcterms:created>
  <dcterms:modified xsi:type="dcterms:W3CDTF">2026-08-25T05:20:07Z</dcterms:modified>
</cp:coreProperties>
</file>