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7671CE" w:rsidP="0014706C">
      <w:r>
        <w:rPr>
          <w:noProof/>
          <w:lang w:eastAsia="ru-RU"/>
        </w:rPr>
        <w:drawing>
          <wp:inline distT="0" distB="0" distL="0" distR="0">
            <wp:extent cx="3089910" cy="356291"/>
            <wp:effectExtent l="0" t="0" r="0" b="5715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292" cy="37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6256F4" w:rsidRDefault="006256F4" w:rsidP="006256F4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Кадастровая палата разъяснила действие закона о запрете размещения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хостелов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 квартирах</w:t>
      </w:r>
    </w:p>
    <w:p w:rsidR="006256F4" w:rsidRDefault="006256F4" w:rsidP="006256F4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 1 октября в России в жилом фонде нельзя будет размещать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хостелы</w:t>
      </w:r>
      <w:proofErr w:type="spellEnd"/>
    </w:p>
    <w:p w:rsidR="006256F4" w:rsidRDefault="006256F4" w:rsidP="006256F4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октября вступает в силу Федеральный закон №59-ФЗ от 15.04.2019, который вносит изменения в Жилищный кодекс РФ, де факто запрещающие размещение гостиниц в жилых домах. Поправки направлены на обеспечение прав жильцов многоквартирных домов и борьбу с «проблемными»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хостелами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Эксперты Федеральной кадастровой палаты разъяснили действие нового закона и рассказали, как проверить назначение помещения. </w:t>
      </w:r>
    </w:p>
    <w:p w:rsidR="006256F4" w:rsidRDefault="006256F4" w:rsidP="006256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Новый закон вносит изменения в Жилищный кодекс РФ, которые запрещают использование жилых помещений (квартир и частных домов) для размещения гостиниц и предоставления гражданам гостиничных услуг. Проблемными часто становились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хостелы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многоквартирных домах, в которых не соблюдались требования по ограничению шума, чистоте и т.п. Жильцам других квартир, недовольных таким соседством, приходилось добиваться закрытия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хостела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через суд.</w:t>
      </w:r>
    </w:p>
    <w:p w:rsidR="006256F4" w:rsidRDefault="006256F4" w:rsidP="006256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Ранее отсутствовало законодательное ограничение на оказание гостиничных услуг в жилых помещениях многоквартирных домов, отмечает </w:t>
      </w:r>
      <w:r>
        <w:rPr>
          <w:rFonts w:ascii="Times New Roman" w:hAnsi="Times New Roman" w:cs="Times New Roman"/>
          <w:b/>
          <w:sz w:val="28"/>
          <w:szCs w:val="28"/>
        </w:rPr>
        <w:t>эксперт Федеральной кадастровой палаты Надежда Лещенко</w:t>
      </w:r>
      <w:r>
        <w:rPr>
          <w:rFonts w:ascii="Times New Roman" w:hAnsi="Times New Roman" w:cs="Times New Roman"/>
          <w:sz w:val="28"/>
          <w:szCs w:val="28"/>
        </w:rPr>
        <w:t xml:space="preserve">. Поэтому квартиры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использовались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 и для размещения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хостелов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небольших гостиниц, похожих на общежития. </w:t>
      </w:r>
    </w:p>
    <w:p w:rsidR="006256F4" w:rsidRDefault="006256F4" w:rsidP="006256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закон не запрещает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хостелы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как вид гостиниц вообще. Он ограничивает их расположение: теперь они могут находиться только в помещениях нежилого назначения. С 1 октября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хостелы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должны иметь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отдельный вход и быть оборудованы звукоизоляцией, сигнализацией, сейфами, соответствовать требованиям пожарной безопасности.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Хостелы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должны размещаться на первых этажах. Расположение выше допустимо, если под ними только аналогичные нежилые помещения.</w:t>
      </w:r>
    </w:p>
    <w:p w:rsidR="006256F4" w:rsidRDefault="006256F4" w:rsidP="006256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>Если у кого-то из жильцов возникло подозрение, что в квартире по соседству располагается гостиница, перед направлением жалоб в надзорный орган лучше уточнить, действительно ли при ее организации были допущены нарушения. Чтобы уточнить статус помещения, нужно заказать выписку из единого реестра недвижимости (ЕГРН) об основных характеристиках этого объекта</w:t>
      </w:r>
      <w:r>
        <w:rPr>
          <w:rFonts w:ascii="Times New Roman" w:hAnsi="Times New Roman" w:cs="Times New Roman"/>
          <w:sz w:val="28"/>
          <w:szCs w:val="28"/>
        </w:rPr>
        <w:t xml:space="preserve">», – говорит </w:t>
      </w:r>
      <w:r>
        <w:rPr>
          <w:rFonts w:ascii="Times New Roman" w:hAnsi="Times New Roman" w:cs="Times New Roman"/>
          <w:b/>
          <w:sz w:val="28"/>
          <w:szCs w:val="28"/>
        </w:rPr>
        <w:t>Надежда Лещенко.</w:t>
      </w:r>
      <w:bookmarkStart w:id="0" w:name="_GoBack"/>
      <w:bookmarkEnd w:id="0"/>
    </w:p>
    <w:p w:rsidR="006256F4" w:rsidRDefault="006256F4" w:rsidP="006256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хостел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продолжил работу после 1 октября, занимаемое им помещение должно быть переведено из жилого фонда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нежилой. Перевести квартиру в нежилое помещение для последующего размещения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хостела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при соблюдении необходимых требований: помещение должно находиться на первом этаже (или выше, но при условии, что под ним все помещения – нежилые); иметь отдельный вход или возможность его сделать, а в помещении никто фактически не должен проживать.</w:t>
      </w:r>
    </w:p>
    <w:p w:rsidR="006256F4" w:rsidRDefault="006256F4" w:rsidP="006256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Стоит отметить, что в этом году правила перевода в нежилой фонд существенно ужесточились. Согласно Федеральному закону № 116-ФЗ «О внесении изменений в Жилищный кодекс Российской Федерации», прежде чем обращаться в уполномоченный орган с заявлением о переводе жилого помещения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нежилое</w:t>
      </w:r>
      <w:proofErr w:type="gramEnd"/>
      <w:r>
        <w:rPr>
          <w:rFonts w:ascii="Times New Roman" w:hAnsi="Times New Roman" w:cs="Times New Roman"/>
          <w:sz w:val="28"/>
          <w:szCs w:val="28"/>
        </w:rPr>
        <w:t>, собственник должен заручиться письменным согласием каждого владельца примыкающих к его квартире помещений, а также большинством голосов владельцев жилых и нежилых помещений, расположенных в подъезде.</w:t>
      </w:r>
    </w:p>
    <w:p w:rsidR="006256F4" w:rsidRDefault="006256F4" w:rsidP="006256F4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не имеет обратного действия, но наделяет жильцов правом решать, будет ли открыто очередное коммерческое помещение в их доме. «</w:t>
      </w:r>
      <w:r>
        <w:rPr>
          <w:rFonts w:ascii="Times New Roman" w:hAnsi="Times New Roman" w:cs="Times New Roman"/>
          <w:i/>
          <w:sz w:val="28"/>
          <w:szCs w:val="28"/>
        </w:rPr>
        <w:t xml:space="preserve">Нововведения, прежде всего, направлены на защиту тех собственников,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>которые фактически покупали квартиры, соседствующие с «жилыми» первыми этажами, но через время столкнулись с потенциальной возможностью соседствовать с офисом</w:t>
      </w:r>
      <w:r>
        <w:rPr>
          <w:rFonts w:ascii="Times New Roman" w:hAnsi="Times New Roman" w:cs="Times New Roman"/>
          <w:sz w:val="28"/>
          <w:szCs w:val="28"/>
        </w:rPr>
        <w:t xml:space="preserve">», – отмечает </w:t>
      </w:r>
      <w:r>
        <w:rPr>
          <w:rFonts w:ascii="Times New Roman" w:hAnsi="Times New Roman" w:cs="Times New Roman"/>
          <w:b/>
          <w:sz w:val="28"/>
          <w:szCs w:val="28"/>
        </w:rPr>
        <w:t xml:space="preserve">эксперт Федеральной кадастровой палаты Надежда Лещенко. </w:t>
      </w:r>
    </w:p>
    <w:p w:rsidR="006256F4" w:rsidRDefault="006256F4" w:rsidP="006256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Отдельно отметим, что запрет на размещение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хостелов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жилых домах не подразумевает ликвидации права собственника квартиры или домика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сдать его в наем</w:t>
      </w:r>
      <w:proofErr w:type="gramEnd"/>
      <w:r>
        <w:rPr>
          <w:rFonts w:ascii="Times New Roman" w:hAnsi="Times New Roman" w:cs="Times New Roman"/>
          <w:sz w:val="28"/>
          <w:szCs w:val="28"/>
        </w:rPr>
        <w:t>. Заключив с жильцом договор найма, правообладатель может сдать жилое помещение на любой срок.</w:t>
      </w:r>
    </w:p>
    <w:p w:rsidR="006256F4" w:rsidRDefault="006256F4" w:rsidP="006256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Ранее в марте Всероссийский центр изучения общественного мнения (ВЦИОМ) </w:t>
      </w:r>
      <w:hyperlink r:id="rId5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опубликовал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данные исследования о том, как россияне оценивают законопроект о запрете размещения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хостелов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жилых этажах многоквартирных домов. Как показали опросы, большинство россиян (70%) уверены, что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хостелы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многоквартирных домах создают неудобства для других жителей. </w:t>
      </w:r>
    </w:p>
    <w:p w:rsidR="006256F4" w:rsidRDefault="006256F4" w:rsidP="006256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данным столичного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 2013 по 2016 год в Москве отмечался </w:t>
      </w:r>
      <w:hyperlink r:id="rId6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значительный рост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поступающих обращений граждан по вопросу размещения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хостелов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жилых домах. Основным предметом жалоб являлось отсутствие отдельного входа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хостели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как следствие, беспокойство жителей дома из-за постоянной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смены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проживающих и многочисленных нарушений общественного порядка.</w:t>
      </w:r>
    </w:p>
    <w:p w:rsidR="006256F4" w:rsidRDefault="006256F4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6256F4" w:rsidRDefault="006256F4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23C28" w:rsidRPr="00EB6827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 w:rsidRPr="00EB6827"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Татьяна Бородина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sz w:val="18"/>
          <w:szCs w:val="18"/>
        </w:rPr>
        <w:t>Кадастровая палата по Республике Хакасия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8 (3902) 35 84 96 (доб.2271)</w:t>
      </w:r>
    </w:p>
    <w:p w:rsidR="00D23C28" w:rsidRPr="002F7646" w:rsidRDefault="00D92530" w:rsidP="00D23C28">
      <w:pPr>
        <w:pStyle w:val="a7"/>
        <w:spacing w:before="0" w:beforeAutospacing="0" w:after="0" w:afterAutospacing="0" w:line="360" w:lineRule="auto"/>
      </w:pPr>
      <w:hyperlink r:id="rId7" w:history="1"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D23C28" w:rsidRPr="002F7646">
          <w:rPr>
            <w:rStyle w:val="a5"/>
            <w:rFonts w:eastAsia="Calibri"/>
            <w:sz w:val="18"/>
            <w:szCs w:val="18"/>
            <w:shd w:val="clear" w:color="auto" w:fill="FFFFFF"/>
          </w:rPr>
          <w:t>@</w:t>
        </w:r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19.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D23C28" w:rsidRPr="00EB6827" w:rsidRDefault="00D92530" w:rsidP="00D23C28">
      <w:pPr>
        <w:pStyle w:val="a7"/>
        <w:spacing w:before="0" w:beforeAutospacing="0" w:after="0" w:afterAutospacing="0" w:line="360" w:lineRule="auto"/>
        <w:rPr>
          <w:sz w:val="18"/>
          <w:szCs w:val="18"/>
        </w:rPr>
      </w:pPr>
      <w:hyperlink r:id="rId8" w:history="1"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www</w:t>
        </w:r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14706C" w:rsidRDefault="00D23C28" w:rsidP="006256F4">
      <w:pPr>
        <w:pStyle w:val="a7"/>
        <w:spacing w:before="0" w:beforeAutospacing="0" w:after="0" w:afterAutospacing="0" w:line="360" w:lineRule="auto"/>
        <w:rPr>
          <w:rFonts w:eastAsiaTheme="minorEastAsia"/>
          <w:noProof/>
        </w:rPr>
      </w:pPr>
      <w:r w:rsidRPr="00EB6827"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sectPr w:rsidR="0014706C" w:rsidSect="00FE1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52C0C"/>
    <w:rsid w:val="00136AC6"/>
    <w:rsid w:val="0014706C"/>
    <w:rsid w:val="0016474B"/>
    <w:rsid w:val="00192F71"/>
    <w:rsid w:val="001F515E"/>
    <w:rsid w:val="00233F0F"/>
    <w:rsid w:val="00235AA8"/>
    <w:rsid w:val="002726C2"/>
    <w:rsid w:val="00296A1C"/>
    <w:rsid w:val="002D0349"/>
    <w:rsid w:val="00313D6C"/>
    <w:rsid w:val="003D275B"/>
    <w:rsid w:val="00411585"/>
    <w:rsid w:val="00443C77"/>
    <w:rsid w:val="006256F4"/>
    <w:rsid w:val="00641686"/>
    <w:rsid w:val="00680FE4"/>
    <w:rsid w:val="007671CE"/>
    <w:rsid w:val="008E109D"/>
    <w:rsid w:val="00904919"/>
    <w:rsid w:val="00957EB9"/>
    <w:rsid w:val="00A77714"/>
    <w:rsid w:val="00AF0590"/>
    <w:rsid w:val="00BB4C3D"/>
    <w:rsid w:val="00C613BF"/>
    <w:rsid w:val="00CD2DA2"/>
    <w:rsid w:val="00D23C28"/>
    <w:rsid w:val="00D92530"/>
    <w:rsid w:val="00DA66D0"/>
    <w:rsid w:val="00E32699"/>
    <w:rsid w:val="00E95F7A"/>
    <w:rsid w:val="00EC4ECA"/>
    <w:rsid w:val="00F37CE2"/>
    <w:rsid w:val="00F66DB4"/>
    <w:rsid w:val="00FD1199"/>
    <w:rsid w:val="00FE1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kpr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ess@19.kadast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77.rospotrebnadzor.ru/index.php/napravlenie/sannadzor/6010-o-kontrole-za-razmeshcheniem-i-deyatelnostyu-khostelov-v-2017-godu" TargetMode="External"/><Relationship Id="rId5" Type="http://schemas.openxmlformats.org/officeDocument/2006/relationships/hyperlink" Target="https://wciom.ru/index.php?id=236&amp;uid=9592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6</cp:revision>
  <dcterms:created xsi:type="dcterms:W3CDTF">2019-08-30T12:26:00Z</dcterms:created>
  <dcterms:modified xsi:type="dcterms:W3CDTF">2019-09-30T07:06:00Z</dcterms:modified>
</cp:coreProperties>
</file>