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240" w:lineRule="auto"/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0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224314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rotation:0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contextualSpacing w:val="0"/>
        <w:jc w:val="both"/>
        <w:spacing w:before="0" w:after="57" w:line="283" w:lineRule="atLeast"/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ind w:left="0" w:right="0" w:firstLine="0"/>
        <w:jc w:val="center"/>
        <w:spacing w:before="0" w:after="0" w:line="276" w:lineRule="auto"/>
        <w:rPr>
          <w:rFonts w:ascii="Tinos" w:hAnsi="Tinos" w:eastAsia="Tinos" w:cs="Tinos"/>
          <w:bCs w:val="0"/>
          <w:i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4"/>
          <w:szCs w:val="24"/>
          <w:highlight w:val="none"/>
        </w:rPr>
        <w:t xml:space="preserve">Как защитить недвижимость от мошенников</w:t>
      </w:r>
      <w:r>
        <w:rPr>
          <w:rFonts w:ascii="Tinos" w:hAnsi="Tinos" w:cs="Tinos"/>
          <w:b/>
          <w:bCs/>
          <w:i w:val="0"/>
          <w:color w:val="000000" w:themeColor="text1"/>
          <w:sz w:val="24"/>
          <w:szCs w:val="24"/>
        </w:rPr>
      </w:r>
      <w:r>
        <w:rPr>
          <w:rFonts w:ascii="Tinos" w:hAnsi="Tinos" w:eastAsia="Tinos" w:cs="Tino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before="0" w:after="0" w:line="276" w:lineRule="auto"/>
        <w:rPr>
          <w:rFonts w:ascii="Tinos" w:hAnsi="Tinos" w:cs="Tinos"/>
          <w:bCs w:val="0"/>
          <w:i w:val="0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708"/>
        <w:jc w:val="both"/>
        <w:spacing w:before="0" w:after="0" w:line="276" w:lineRule="auto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Самый простой способ защиты имущества - подать заявление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участия.</w: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ind w:left="0" w:right="0" w:firstLine="708"/>
        <w:jc w:val="both"/>
        <w:spacing w:before="0" w:after="0" w:line="276" w:lineRule="auto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В ЕГРН будет внесена запись о таком заявлении, и документы, поданные без личного участия собственника (например, по доверенности), рассматриваться Росреестром Хакасии не будут. Их возвратят обратно заявителю. Такое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заявление можно подать через МФЦ (при себе необходимо иметь паспорт, СНИЛС), процедура бесплатная.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Также заявление о невозможности госрегистрации может быть представлено в форме электронного документа посредством использования личного кабинета на портале «Госуслуги» (без подписания его усиленной квалифицированной электронной подписью заявителя). Р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екомендуем вносить такую запись всем, кто опасается за принадлежащие им на праве собственности объекты недвижимости.</w: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jc w:val="both"/>
        <w:spacing w:line="276" w:lineRule="auto"/>
        <w:rPr>
          <w:rFonts w:ascii="Tinos" w:hAnsi="Tinos" w:cs="Tino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i w:val="0"/>
          <w:iCs w:val="0"/>
          <w:color w:val="000000" w:themeColor="text1"/>
          <w:sz w:val="24"/>
          <w:szCs w:val="24"/>
          <w:highlight w:val="none"/>
        </w:rPr>
      </w:r>
    </w:p>
    <w:p>
      <w:pPr>
        <w:jc w:val="center"/>
        <w:spacing w:line="276" w:lineRule="auto"/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  <w:t xml:space="preserve">Кто должен позаботиться о межевании: продавец или покупатель</w:t>
      </w:r>
      <w:r>
        <w:rPr>
          <w:sz w:val="24"/>
          <w:szCs w:val="24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line="276" w:lineRule="auto"/>
        <w:rPr>
          <w:rFonts w:ascii="Tinos" w:hAnsi="Tinos" w:cs="Tinos"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Позаботиться об установлении границ участка должен в первую очередь продавец. </w:t>
      </w:r>
      <w:r>
        <w:rPr>
          <w:rFonts w:ascii="Tinos" w:hAnsi="Tinos" w:eastAsia="Tinos" w:cs="Tinos"/>
          <w:color w:val="000000" w:themeColor="text1"/>
          <w:spacing w:val="3"/>
          <w:sz w:val="24"/>
          <w:szCs w:val="24"/>
          <w:highlight w:val="none"/>
        </w:rPr>
        <w:t xml:space="preserve">О</w:t>
      </w:r>
      <w:r>
        <w:rPr>
          <w:rFonts w:ascii="Tinos" w:hAnsi="Tinos" w:eastAsia="Tinos" w:cs="Tinos"/>
          <w:color w:val="000000" w:themeColor="text1"/>
          <w:spacing w:val="3"/>
          <w:sz w:val="24"/>
          <w:szCs w:val="24"/>
          <w:highlight w:val="white"/>
        </w:rPr>
        <w:t xml:space="preserve">тсутствие точно определенных границ является причиной большинства конфликтов между владельцами смежных земельных участков. После межевания в ЕГРН вносятся точные границы  участка. Таким образом собственник защищает свои права и сводит к миним</w:t>
      </w:r>
      <w:r>
        <w:rPr>
          <w:rFonts w:ascii="Tinos" w:hAnsi="Tinos" w:eastAsia="Tinos" w:cs="Tinos"/>
          <w:color w:val="000000" w:themeColor="text1"/>
          <w:spacing w:val="3"/>
          <w:sz w:val="24"/>
          <w:szCs w:val="24"/>
          <w:highlight w:val="white"/>
        </w:rPr>
        <w:t xml:space="preserve">уму возникновение земельных споров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. 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Если продавец заверяет вас устно, что границы установлены, попросите его показать выписку из ЕГРН. При установленных границах информация об этом будет содержаться в выписке. 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Порядочные продавцы, как правило, соглашаются на такие условия. К тому же, с 1 марта переход права собственности  приостановливается, если отчуждаемый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участок не имеет границ.</w:t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</w:p>
    <w:p>
      <w:pPr>
        <w:jc w:val="both"/>
        <w:spacing w:line="240" w:lineRule="auto"/>
        <w:rPr>
          <w:rFonts w:ascii="Tinos" w:hAnsi="Tinos" w:cs="Tinos"/>
          <w:i w:val="0"/>
          <w:iCs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i w:val="0"/>
          <w:iCs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i w:val="0"/>
          <w:iCs w:val="0"/>
          <w:color w:val="000000" w:themeColor="text1"/>
          <w:sz w:val="26"/>
          <w:szCs w:val="26"/>
          <w:highlight w:val="none"/>
        </w:rPr>
      </w:r>
    </w:p>
    <w:p>
      <w:pPr>
        <w:jc w:val="right"/>
        <w:spacing w:line="240" w:lineRule="auto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Пресс-служба Росреестра Хакасии</w:t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  <w:style w:type="paragraph" w:styleId="838" w:customStyle="1">
    <w:name w:val="Normal (Web)"/>
    <w:basedOn w:val="832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15</cp:revision>
  <dcterms:modified xsi:type="dcterms:W3CDTF">2025-05-29T03:40:54Z</dcterms:modified>
</cp:coreProperties>
</file>