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157" w:rsidRDefault="00264157" w:rsidP="00264157"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Законом расширено право одиноких отцов на получение материнского капитала</w:t>
      </w:r>
    </w:p>
    <w:p w:rsidR="00264157" w:rsidRDefault="00264157" w:rsidP="00264157"/>
    <w:p w:rsidR="00264157" w:rsidRDefault="00264157" w:rsidP="00264157">
      <w:pPr>
        <w:pStyle w:val="a3"/>
        <w:shd w:val="clear" w:color="auto" w:fill="FFFFFF"/>
        <w:spacing w:before="0" w:beforeAutospacing="0"/>
        <w:ind w:left="-18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EFEFE"/>
        </w:rPr>
        <w:t>В рамках государственной поддержки семей, имеющих детей, принят Федеральный закон от 30 апреля 2022 года, которым расширен круг лиц, имеющих право на получение средств материнского (семейного) капитала.</w:t>
      </w:r>
    </w:p>
    <w:p w:rsidR="00264157" w:rsidRDefault="00264157" w:rsidP="00264157">
      <w:pPr>
        <w:pStyle w:val="a3"/>
        <w:shd w:val="clear" w:color="auto" w:fill="FFFFFF"/>
        <w:spacing w:before="0" w:beforeAutospacing="0"/>
        <w:ind w:left="-18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EFEFE"/>
        </w:rPr>
        <w:t>Воспользоваться такими мерами поддержки смогут одинокие отцы (усыновители) ребенка или ребенок (дети) в случае смерти женщины, не имевшей гражданства Российской Федерации (объявления ее умершей).</w:t>
      </w:r>
    </w:p>
    <w:p w:rsidR="00264157" w:rsidRDefault="00264157" w:rsidP="00264157">
      <w:pPr>
        <w:pStyle w:val="a3"/>
        <w:shd w:val="clear" w:color="auto" w:fill="FFFFFF"/>
        <w:spacing w:before="0" w:beforeAutospacing="0"/>
        <w:ind w:left="-18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EFEFE"/>
        </w:rPr>
        <w:t>Кроме того, в целях пресечения злоупотреблений и мошенничества законом уточнен перечень оснований для отказа гражданам в праве на получение средств материнского (семейного) капитала. Таким основанием станет наличие у территориальных органов Пенсионного фонда Российской Федерации информации об оставлении ребенка в родильном доме (отделении) или иной медицинской организации либо о даче родителем письменного согласия на усыновление ребенка.</w:t>
      </w:r>
    </w:p>
    <w:p w:rsidR="00264157" w:rsidRDefault="00264157" w:rsidP="00264157">
      <w:pPr>
        <w:pStyle w:val="a3"/>
        <w:shd w:val="clear" w:color="auto" w:fill="FFFFFF"/>
        <w:spacing w:before="0" w:beforeAutospacing="0"/>
        <w:ind w:left="-180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Закон вступил в силу с 1 мая 2022 года.</w:t>
      </w:r>
    </w:p>
    <w:p w:rsidR="00264157" w:rsidRDefault="00264157" w:rsidP="00264157">
      <w:pPr>
        <w:pStyle w:val="a3"/>
        <w:shd w:val="clear" w:color="auto" w:fill="FFFFFF"/>
        <w:spacing w:before="0" w:beforeAutospacing="0"/>
        <w:ind w:left="-18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Прокуратура Ширинского района</w:t>
      </w:r>
    </w:p>
    <w:p w:rsidR="005F0140" w:rsidRDefault="005F0140">
      <w:bookmarkStart w:id="0" w:name="_GoBack"/>
      <w:bookmarkEnd w:id="0"/>
    </w:p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57"/>
    <w:rsid w:val="00264157"/>
    <w:rsid w:val="005F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F651F-4A69-4814-820D-71A99D67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41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1</cp:revision>
  <dcterms:created xsi:type="dcterms:W3CDTF">2022-05-25T04:45:00Z</dcterms:created>
  <dcterms:modified xsi:type="dcterms:W3CDTF">2022-05-25T04:45:00Z</dcterms:modified>
</cp:coreProperties>
</file>