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98474C" w:rsidP="00547E22">
      <w:r w:rsidRPr="0098474C">
        <w:drawing>
          <wp:inline distT="0" distB="0" distL="0" distR="0">
            <wp:extent cx="2385060" cy="676639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74C" w:rsidRDefault="0098474C" w:rsidP="0098474C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74C" w:rsidRDefault="0098474C" w:rsidP="0098474C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 рассказала, как госреестр недвижимости помогает защищать природу</w:t>
      </w:r>
    </w:p>
    <w:p w:rsidR="0098474C" w:rsidRDefault="0098474C" w:rsidP="0098474C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74C" w:rsidRDefault="0098474C" w:rsidP="009847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22 апреля 2020 года по всему миру отмечается День Земли – </w:t>
      </w:r>
      <w:r>
        <w:rPr>
          <w:rFonts w:ascii="Times New Roman" w:hAnsi="Times New Roman"/>
          <w:b/>
          <w:sz w:val="28"/>
          <w:szCs w:val="28"/>
        </w:rPr>
        <w:t>праздник, посвященный защите окружающей среды.</w:t>
      </w:r>
      <w:r>
        <w:rPr>
          <w:rFonts w:ascii="Times New Roman" w:hAnsi="Times New Roman" w:cs="Times New Roman"/>
          <w:b/>
          <w:sz w:val="28"/>
          <w:szCs w:val="28"/>
        </w:rPr>
        <w:t xml:space="preserve"> В этот день эксперты Федеральной кадастровой палаты рассказали, внесение каких сведений в Единый государственный реестр недвижимости (ЕГРН) помогает сохранять природу страны.</w:t>
      </w:r>
    </w:p>
    <w:p w:rsidR="0098474C" w:rsidRDefault="0098474C" w:rsidP="009847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сохранения памятников природы, природных ландшафтов и ценных водных объектов, а также для защиты редких и исчезающих видов растений и животных создаются национальные парки, заповедники, заказники. Эти земли получают статус особо охраняемых природных территорий (ООПТ) и попадают под особую защиту государства. Сегодня в Едином государственном реестре недвижимости (ЕГРН) содержатся сведения о 6914 таких территориях, расположенных на территории России, 226 из которых внесены за первый квартал 2020 года.</w:t>
      </w:r>
    </w:p>
    <w:p w:rsidR="0098474C" w:rsidRDefault="0098474C" w:rsidP="009847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защитить водные объекты: реки, озера, моря и др. – от загрязнения и истощения, в ЕГРН вносятся сведения о водоохранных зонах и прибрежных защитных полосах. На данный момент в реестре недвижимости содержатся сведения о 9729 прибрежных защитных полосах и 9825 водоохранных зонах. Из них за первый квартал 2020 года внесены сведения о 888 прибрежных защитных полосах и 851 водоохранной зоне.</w:t>
      </w:r>
    </w:p>
    <w:p w:rsidR="0098474C" w:rsidRDefault="0098474C" w:rsidP="009847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земельных участках, расположенных в границах ООПТ, запрещается любая деятельность, которая может нанести ущерб окружающей среде, природным комплексам и объектам растительного и животного мира, </w:t>
      </w:r>
      <w:r>
        <w:rPr>
          <w:rFonts w:ascii="Times New Roman" w:hAnsi="Times New Roman" w:cs="Times New Roman"/>
          <w:sz w:val="28"/>
          <w:szCs w:val="28"/>
        </w:rPr>
        <w:lastRenderedPageBreak/>
        <w:t>памятникам истории и культуры. Так, ущерб окружающей среде могут нанести распашка земли, применение химических средств защиты растений, мойка транспортных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вбл</w:t>
      </w:r>
      <w:proofErr w:type="gramEnd"/>
      <w:r>
        <w:rPr>
          <w:rFonts w:ascii="Times New Roman" w:hAnsi="Times New Roman" w:cs="Times New Roman"/>
          <w:sz w:val="28"/>
          <w:szCs w:val="28"/>
        </w:rPr>
        <w:t>изи водных объектов, разведение костров вне специально отведенных для этого мест, промысловая охота, промышленное рыболовство, заготовка древесины и многое другое.</w:t>
      </w:r>
    </w:p>
    <w:p w:rsidR="0098474C" w:rsidRDefault="0098474C" w:rsidP="009847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Стоит отметить, что собственники земельных участков, попавших в границу ООПТ, не могут самостоятельно изменить сведения о ней.</w:t>
      </w:r>
    </w:p>
    <w:p w:rsidR="0098474C" w:rsidRDefault="0098474C" w:rsidP="0098474C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Узнать, попадает ли земельный участок в границы ООПТ или других охранных зон, можно с помощью публичной кадастровой карты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Также полезно будет обратить внимание и на такую характеристику земельного участка, как вид разрешенного использования и категорию земель, так как именно эти параметры определяют </w:t>
      </w:r>
      <w:hyperlink r:id="rId5" w:anchor="friends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вид деятельности</w:t>
        </w:r>
      </w:hyperlink>
      <w:r>
        <w:rPr>
          <w:rFonts w:ascii="Times New Roman" w:hAnsi="Times New Roman" w:cs="Times New Roman"/>
          <w:sz w:val="28"/>
          <w:szCs w:val="28"/>
        </w:rPr>
        <w:t>, которую можно будет на нем вести.</w:t>
      </w:r>
      <w:bookmarkStart w:id="0" w:name="_GoBack"/>
      <w:bookmarkEnd w:id="0"/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8474C" w:rsidRDefault="009847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8474C" w:rsidRDefault="009847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8474C" w:rsidRDefault="009847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8474C" w:rsidRDefault="009847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8474C" w:rsidRDefault="009847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8474C" w:rsidRDefault="009847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2362C5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98474C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362C5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671CE"/>
    <w:rsid w:val="008E109D"/>
    <w:rsid w:val="00904919"/>
    <w:rsid w:val="00957EB9"/>
    <w:rsid w:val="0098474C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s://base.garant.ru/70736874/53f89421bbdaf741eb2d1ecc4ddb4c33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10</cp:revision>
  <dcterms:created xsi:type="dcterms:W3CDTF">2019-12-30T11:11:00Z</dcterms:created>
  <dcterms:modified xsi:type="dcterms:W3CDTF">2020-04-23T03:43:00Z</dcterms:modified>
</cp:coreProperties>
</file>