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78D" w:rsidRDefault="00A90E91" w:rsidP="0067778D">
      <w:pPr>
        <w:rPr>
          <w:rFonts w:ascii="Segoe UI" w:hAnsi="Segoe UI" w:cs="Segoe UI"/>
          <w:b/>
          <w:noProof/>
          <w:sz w:val="36"/>
          <w:szCs w:val="36"/>
          <w:lang w:eastAsia="ru-RU"/>
        </w:rPr>
      </w:pPr>
      <w:r w:rsidRPr="00A90E91">
        <w:rPr>
          <w:rFonts w:ascii="Segoe UI" w:hAnsi="Segoe UI" w:cs="Segoe UI"/>
          <w:b/>
          <w:noProof/>
          <w:sz w:val="32"/>
          <w:szCs w:val="32"/>
          <w:lang w:eastAsia="ru-RU" w:bidi="ar-SA"/>
        </w:rPr>
        <w:pict>
          <v:rect id="_x0000_s1027" style="position:absolute;margin-left:61.75pt;margin-top:33.65pt;width:204.3pt;height:85.4pt;z-index:251658240" strokecolor="white">
            <v:textbox>
              <w:txbxContent>
                <w:p w:rsidR="001704FC" w:rsidRPr="001704FC" w:rsidRDefault="001704FC" w:rsidP="001704FC">
                  <w:pPr>
                    <w:spacing w:line="240" w:lineRule="atLeast"/>
                    <w:rPr>
                      <w:rFonts w:ascii="Segoe UI" w:hAnsi="Segoe UI" w:cs="Segoe UI"/>
                      <w:b/>
                      <w:color w:val="4E91BE"/>
                      <w:sz w:val="18"/>
                      <w:szCs w:val="18"/>
                    </w:rPr>
                  </w:pPr>
                  <w:r w:rsidRPr="001704FC">
                    <w:rPr>
                      <w:rFonts w:ascii="Segoe UI" w:hAnsi="Segoe UI" w:cs="Segoe UI"/>
                      <w:b/>
                      <w:color w:val="4E91BE"/>
                      <w:sz w:val="18"/>
                      <w:szCs w:val="18"/>
                    </w:rPr>
                    <w:t>Филиал Федеральн</w:t>
                  </w:r>
                  <w:r w:rsidR="00CB4E15">
                    <w:rPr>
                      <w:rFonts w:ascii="Segoe UI" w:hAnsi="Segoe UI" w:cs="Segoe UI"/>
                      <w:b/>
                      <w:color w:val="4E91BE"/>
                      <w:sz w:val="18"/>
                      <w:szCs w:val="18"/>
                    </w:rPr>
                    <w:t>ой кадастровой палаты</w:t>
                  </w:r>
                  <w:r w:rsidRPr="001704FC">
                    <w:rPr>
                      <w:rFonts w:ascii="Segoe UI" w:hAnsi="Segoe UI" w:cs="Segoe UI"/>
                      <w:b/>
                      <w:color w:val="4E91BE"/>
                      <w:sz w:val="18"/>
                      <w:szCs w:val="18"/>
                    </w:rPr>
                    <w:t xml:space="preserve"> по Республике Хакасия</w:t>
                  </w:r>
                </w:p>
              </w:txbxContent>
            </v:textbox>
          </v:rect>
        </w:pict>
      </w:r>
      <w:r w:rsidR="00964098">
        <w:rPr>
          <w:rFonts w:ascii="Segoe UI" w:hAnsi="Segoe UI" w:cs="Segoe UI"/>
          <w:b/>
          <w:noProof/>
          <w:sz w:val="36"/>
          <w:szCs w:val="36"/>
          <w:lang w:eastAsia="ru-RU" w:bidi="ar-SA"/>
        </w:rPr>
        <w:drawing>
          <wp:inline distT="0" distB="0" distL="0" distR="0">
            <wp:extent cx="2705100" cy="1095375"/>
            <wp:effectExtent l="19050" t="0" r="0" b="0"/>
            <wp:docPr id="1" name="Рисунок 2" descr="C:\Users\NosovaJaV\Desktop\о Росреестре\01-01 логотип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NosovaJaV\Desktop\о Росреестре\01-01 логотип копия.jpg"/>
                    <pic:cNvPicPr>
                      <a:picLocks noChangeAspect="1" noChangeArrowheads="1"/>
                    </pic:cNvPicPr>
                  </pic:nvPicPr>
                  <pic:blipFill>
                    <a:blip r:embed="rId8" cstate="print"/>
                    <a:srcRect/>
                    <a:stretch>
                      <a:fillRect/>
                    </a:stretch>
                  </pic:blipFill>
                  <pic:spPr bwMode="auto">
                    <a:xfrm>
                      <a:off x="0" y="0"/>
                      <a:ext cx="2705100" cy="1095375"/>
                    </a:xfrm>
                    <a:prstGeom prst="rect">
                      <a:avLst/>
                    </a:prstGeom>
                    <a:noFill/>
                    <a:ln w="9525">
                      <a:noFill/>
                      <a:miter lim="800000"/>
                      <a:headEnd/>
                      <a:tailEnd/>
                    </a:ln>
                  </pic:spPr>
                </pic:pic>
              </a:graphicData>
            </a:graphic>
          </wp:inline>
        </w:drawing>
      </w:r>
      <w:r w:rsidR="0067778D">
        <w:rPr>
          <w:rFonts w:ascii="Segoe UI" w:hAnsi="Segoe UI" w:cs="Segoe UI"/>
          <w:b/>
          <w:noProof/>
          <w:sz w:val="36"/>
          <w:szCs w:val="36"/>
          <w:lang w:eastAsia="ru-RU"/>
        </w:rPr>
        <w:tab/>
      </w:r>
      <w:r w:rsidR="0067778D">
        <w:rPr>
          <w:rFonts w:ascii="Segoe UI" w:hAnsi="Segoe UI" w:cs="Segoe UI"/>
          <w:b/>
          <w:noProof/>
          <w:sz w:val="36"/>
          <w:szCs w:val="36"/>
          <w:lang w:eastAsia="ru-RU"/>
        </w:rPr>
        <w:tab/>
      </w:r>
      <w:r w:rsidR="0067778D">
        <w:rPr>
          <w:rFonts w:ascii="Segoe UI" w:hAnsi="Segoe UI" w:cs="Segoe UI"/>
          <w:b/>
          <w:noProof/>
          <w:sz w:val="36"/>
          <w:szCs w:val="36"/>
          <w:lang w:eastAsia="ru-RU"/>
        </w:rPr>
        <w:tab/>
      </w:r>
      <w:r w:rsidR="0067778D">
        <w:rPr>
          <w:rFonts w:ascii="Segoe UI" w:hAnsi="Segoe UI" w:cs="Segoe UI"/>
          <w:b/>
          <w:noProof/>
          <w:sz w:val="36"/>
          <w:szCs w:val="36"/>
          <w:lang w:eastAsia="ru-RU"/>
        </w:rPr>
        <w:tab/>
      </w:r>
      <w:r w:rsidR="0067778D">
        <w:rPr>
          <w:rFonts w:ascii="Segoe UI" w:hAnsi="Segoe UI" w:cs="Segoe UI"/>
          <w:b/>
          <w:noProof/>
          <w:sz w:val="36"/>
          <w:szCs w:val="36"/>
          <w:lang w:eastAsia="ru-RU"/>
        </w:rPr>
        <w:tab/>
      </w:r>
    </w:p>
    <w:p w:rsidR="00B94391" w:rsidRDefault="00B94391" w:rsidP="0067778D">
      <w:pPr>
        <w:rPr>
          <w:rFonts w:ascii="Segoe UI" w:hAnsi="Segoe UI" w:cs="Segoe UI"/>
          <w:b/>
          <w:noProof/>
          <w:sz w:val="32"/>
          <w:szCs w:val="32"/>
          <w:lang w:eastAsia="sk-SK"/>
        </w:rPr>
      </w:pPr>
    </w:p>
    <w:p w:rsidR="0067778D" w:rsidRDefault="0067778D" w:rsidP="0067778D">
      <w:pPr>
        <w:jc w:val="right"/>
        <w:rPr>
          <w:rFonts w:ascii="Segoe UI" w:hAnsi="Segoe UI" w:cs="Segoe UI"/>
          <w:b/>
          <w:noProof/>
          <w:sz w:val="32"/>
          <w:szCs w:val="32"/>
          <w:lang w:eastAsia="sk-SK"/>
        </w:rPr>
      </w:pPr>
      <w:r w:rsidRPr="00A17C38">
        <w:rPr>
          <w:rFonts w:ascii="Segoe UI" w:hAnsi="Segoe UI" w:cs="Segoe UI"/>
          <w:b/>
          <w:noProof/>
          <w:sz w:val="32"/>
          <w:szCs w:val="32"/>
          <w:lang w:eastAsia="sk-SK"/>
        </w:rPr>
        <w:t>ПРЕСС-РЕЛИЗ</w:t>
      </w:r>
    </w:p>
    <w:p w:rsidR="00CB2022" w:rsidRPr="00504EF9" w:rsidRDefault="00CB2022" w:rsidP="00CB2022">
      <w:pPr>
        <w:ind w:firstLine="851"/>
        <w:jc w:val="center"/>
        <w:rPr>
          <w:rFonts w:ascii="Segoe UI" w:eastAsia="Times New Roman" w:hAnsi="Segoe UI" w:cs="Segoe UI"/>
          <w:b/>
          <w:color w:val="000000"/>
          <w:kern w:val="0"/>
          <w:lang w:eastAsia="ru-RU" w:bidi="ar-SA"/>
        </w:rPr>
      </w:pPr>
    </w:p>
    <w:p w:rsidR="00504EF9" w:rsidRPr="00A351AC" w:rsidRDefault="00504EF9" w:rsidP="00504EF9">
      <w:pPr>
        <w:rPr>
          <w:rFonts w:ascii="Segoe UI" w:hAnsi="Segoe UI" w:cs="Segoe UI"/>
          <w:b/>
          <w:sz w:val="32"/>
          <w:szCs w:val="32"/>
        </w:rPr>
      </w:pPr>
    </w:p>
    <w:p w:rsidR="00E635A4" w:rsidRDefault="00E635A4" w:rsidP="00E635A4">
      <w:pPr>
        <w:autoSpaceDE w:val="0"/>
        <w:autoSpaceDN w:val="0"/>
        <w:adjustRightInd w:val="0"/>
        <w:jc w:val="center"/>
        <w:rPr>
          <w:rFonts w:ascii="Segoe UI" w:hAnsi="Segoe UI" w:cs="Segoe UI"/>
          <w:b/>
          <w:bCs/>
          <w:sz w:val="32"/>
          <w:szCs w:val="32"/>
        </w:rPr>
      </w:pPr>
      <w:r>
        <w:rPr>
          <w:rFonts w:ascii="Segoe UI" w:hAnsi="Segoe UI" w:cs="Segoe UI"/>
          <w:b/>
          <w:bCs/>
          <w:sz w:val="32"/>
          <w:szCs w:val="32"/>
        </w:rPr>
        <w:t>ПРЕСС-РЕЛИЗ</w:t>
      </w:r>
    </w:p>
    <w:p w:rsidR="00E635A4" w:rsidRDefault="00E635A4" w:rsidP="00E635A4">
      <w:pPr>
        <w:autoSpaceDE w:val="0"/>
        <w:autoSpaceDN w:val="0"/>
        <w:adjustRightInd w:val="0"/>
        <w:jc w:val="center"/>
        <w:rPr>
          <w:rFonts w:ascii="Segoe UI" w:hAnsi="Segoe UI" w:cs="Segoe UI"/>
          <w:b/>
          <w:bCs/>
          <w:sz w:val="32"/>
          <w:szCs w:val="32"/>
        </w:rPr>
      </w:pPr>
    </w:p>
    <w:p w:rsidR="00E635A4" w:rsidRDefault="00E635A4" w:rsidP="00E635A4">
      <w:pPr>
        <w:jc w:val="center"/>
        <w:rPr>
          <w:rFonts w:ascii="Segoe UI" w:hAnsi="Segoe UI" w:cs="Segoe UI"/>
          <w:b/>
          <w:sz w:val="28"/>
        </w:rPr>
      </w:pPr>
      <w:r w:rsidRPr="002A52DA">
        <w:rPr>
          <w:rFonts w:ascii="Segoe UI" w:hAnsi="Segoe UI" w:cs="Segoe UI"/>
          <w:b/>
          <w:sz w:val="28"/>
        </w:rPr>
        <w:t>Сертификат электронной подписи можно получить с помощью выездного обслуживания или визита к нотариусу</w:t>
      </w:r>
    </w:p>
    <w:p w:rsidR="00E635A4" w:rsidRPr="002A52DA" w:rsidRDefault="00E635A4" w:rsidP="00E635A4">
      <w:pPr>
        <w:jc w:val="center"/>
        <w:rPr>
          <w:rFonts w:ascii="Segoe UI" w:hAnsi="Segoe UI" w:cs="Segoe UI"/>
          <w:b/>
          <w:sz w:val="28"/>
        </w:rPr>
      </w:pPr>
    </w:p>
    <w:p w:rsidR="00E635A4" w:rsidRPr="00A647C9" w:rsidRDefault="00E635A4" w:rsidP="00E635A4">
      <w:pPr>
        <w:ind w:firstLine="709"/>
        <w:jc w:val="both"/>
        <w:rPr>
          <w:rFonts w:ascii="Segoe UI" w:hAnsi="Segoe UI" w:cs="Segoe UI"/>
        </w:rPr>
      </w:pPr>
      <w:r w:rsidRPr="00A647C9">
        <w:rPr>
          <w:rFonts w:ascii="Segoe UI" w:hAnsi="Segoe UI" w:cs="Segoe UI"/>
        </w:rPr>
        <w:t xml:space="preserve">Удостоверяющий центр Федеральной кадастровой палаты Росреестра упростил процедуру получения сертификата электронной подписи. Теперь заказчик может выбрать подходящий для него способ подтверждения личности: как в офисе удостоверяющего центра, так и с помощью выездного обслуживания или у нотариуса. </w:t>
      </w:r>
    </w:p>
    <w:p w:rsidR="00E635A4" w:rsidRPr="00A647C9" w:rsidRDefault="00E635A4" w:rsidP="00E635A4">
      <w:pPr>
        <w:ind w:firstLine="709"/>
        <w:jc w:val="both"/>
        <w:rPr>
          <w:rFonts w:ascii="Segoe UI" w:hAnsi="Segoe UI" w:cs="Segoe UI"/>
        </w:rPr>
      </w:pPr>
      <w:r w:rsidRPr="00A647C9">
        <w:rPr>
          <w:rFonts w:ascii="Segoe UI" w:hAnsi="Segoe UI" w:cs="Segoe UI"/>
        </w:rPr>
        <w:t xml:space="preserve">При выездном обслуживании процедура подтверждения личности проводится по адресу, указанному заказчиком. В случае получения услуги в нотариальной конторе нотариус проводит сверку документов и направляет в удостоверяющий центр заключение о подтверждении личности. </w:t>
      </w:r>
    </w:p>
    <w:p w:rsidR="00E635A4" w:rsidRPr="00A647C9" w:rsidRDefault="00E635A4" w:rsidP="00E635A4">
      <w:pPr>
        <w:ind w:firstLine="709"/>
        <w:jc w:val="both"/>
        <w:rPr>
          <w:rFonts w:ascii="Segoe UI" w:hAnsi="Segoe UI" w:cs="Segoe UI"/>
        </w:rPr>
      </w:pPr>
      <w:r w:rsidRPr="00A647C9">
        <w:rPr>
          <w:rFonts w:ascii="Segoe UI" w:hAnsi="Segoe UI" w:cs="Segoe UI"/>
        </w:rPr>
        <w:t>Данные виды услуг предоставляются на всей территории РФ. Исключение составляют Республика Крым и г. Севастополь: возможность посещения офиса удостоверяющего центра, а также услуга выездного обслуживания в настоящее время там недоступны.</w:t>
      </w:r>
    </w:p>
    <w:p w:rsidR="00E635A4" w:rsidRPr="00A647C9" w:rsidRDefault="00E635A4" w:rsidP="00E635A4">
      <w:pPr>
        <w:ind w:firstLine="709"/>
        <w:jc w:val="both"/>
        <w:rPr>
          <w:rFonts w:ascii="Segoe UI" w:hAnsi="Segoe UI" w:cs="Segoe UI"/>
        </w:rPr>
      </w:pPr>
      <w:r w:rsidRPr="00A647C9">
        <w:rPr>
          <w:rFonts w:ascii="Segoe UI" w:hAnsi="Segoe UI" w:cs="Segoe UI"/>
        </w:rPr>
        <w:t>Как правило, заказчиками услуг удостоверяющего центра Федеральной кадастровой палаты выступают кадастровые инженеры, арбитражные управляющие, судьи, субъекты, запрашивающие сведения из Единого государственного реестра недвижимости (ЕГРН) или имеющие право получать сведения из ЕГРН на безвозмездной основе в соответствии с 218-ФЗ. Во втором квартале этого года к ним присоединились индивидуальные предприниматели. Кроме того, граждане получили возможность воспользоваться услугами удостоверяющего центра по экстерриториальному принципу.</w:t>
      </w:r>
    </w:p>
    <w:p w:rsidR="00E635A4" w:rsidRPr="00A647C9" w:rsidRDefault="00E635A4" w:rsidP="00E635A4">
      <w:pPr>
        <w:ind w:firstLine="709"/>
        <w:jc w:val="both"/>
        <w:rPr>
          <w:rFonts w:ascii="Segoe UI" w:hAnsi="Segoe UI" w:cs="Segoe UI"/>
        </w:rPr>
      </w:pPr>
      <w:r w:rsidRPr="00A647C9">
        <w:rPr>
          <w:rFonts w:ascii="Segoe UI" w:hAnsi="Segoe UI" w:cs="Segoe UI"/>
        </w:rPr>
        <w:t xml:space="preserve">Усиленная квалифицированная электронная подпись – аналог собственноручной подписи, имеющий юридическую силу и действительный на всей территории страны. С помощью квалифицированного сертификата можно не только подписывать различные документы в электронном виде, но и получать государственные услуги Росреестра и других ведомств. </w:t>
      </w:r>
    </w:p>
    <w:p w:rsidR="00E635A4" w:rsidRPr="00A647C9" w:rsidRDefault="00E635A4" w:rsidP="00E635A4">
      <w:pPr>
        <w:ind w:firstLine="709"/>
        <w:jc w:val="both"/>
        <w:rPr>
          <w:rFonts w:ascii="Segoe UI" w:hAnsi="Segoe UI" w:cs="Segoe UI"/>
        </w:rPr>
      </w:pPr>
      <w:r w:rsidRPr="00A647C9">
        <w:rPr>
          <w:rFonts w:ascii="Segoe UI" w:hAnsi="Segoe UI" w:cs="Segoe UI"/>
        </w:rPr>
        <w:t xml:space="preserve">К примеру, обладатель квалифицированного сертификата в режиме реального времени может поставить объект недвижимости на кадастровый учет, зарегистрировать права собственности на него, получить сведения из ЕГРН. А также подать статистическую отчетность в Федеральную службу государственной статистики </w:t>
      </w:r>
      <w:r w:rsidRPr="00A647C9">
        <w:rPr>
          <w:rFonts w:ascii="Segoe UI" w:hAnsi="Segoe UI" w:cs="Segoe UI"/>
        </w:rPr>
        <w:lastRenderedPageBreak/>
        <w:t>(Росстат), отправить уведомление о залоге движимого имущества в Единую информационную систему Федеральной нотариальной палаты, зарегистрировать контрольно-кассовую технику, получить ИНН, заполнить анкету для переоформления паспорта, отследить санкции ГИБДД, поставить на учет автомобиль, подать заявление для поступления в вуз и многое другое.</w:t>
      </w:r>
    </w:p>
    <w:p w:rsidR="00E635A4" w:rsidRPr="00A647C9" w:rsidRDefault="00E635A4" w:rsidP="00E635A4">
      <w:pPr>
        <w:ind w:firstLine="709"/>
        <w:jc w:val="both"/>
        <w:rPr>
          <w:rFonts w:ascii="Segoe UI" w:hAnsi="Segoe UI" w:cs="Segoe UI"/>
          <w:b/>
        </w:rPr>
      </w:pPr>
      <w:r w:rsidRPr="00A647C9">
        <w:rPr>
          <w:rFonts w:ascii="Segoe UI" w:hAnsi="Segoe UI" w:cs="Segoe UI"/>
          <w:b/>
        </w:rPr>
        <w:t>Справка</w:t>
      </w:r>
    </w:p>
    <w:p w:rsidR="00E635A4" w:rsidRPr="00E635A4" w:rsidRDefault="00E635A4" w:rsidP="00E635A4">
      <w:pPr>
        <w:ind w:firstLine="709"/>
        <w:jc w:val="both"/>
        <w:rPr>
          <w:rFonts w:ascii="Segoe UI" w:hAnsi="Segoe UI" w:cs="Segoe UI"/>
          <w:sz w:val="18"/>
          <w:szCs w:val="18"/>
        </w:rPr>
      </w:pPr>
      <w:r w:rsidRPr="00E635A4">
        <w:rPr>
          <w:rFonts w:ascii="Segoe UI" w:hAnsi="Segoe UI" w:cs="Segoe UI"/>
          <w:sz w:val="18"/>
          <w:szCs w:val="18"/>
        </w:rPr>
        <w:t>Проект по созданию собственного удостоверяющего центра был запущен Федеральной кадастровой палатой Росреестра в 2015 году. В январе 2016 года учреждение получило свидетельство Минкомсвязи об аккредитации удостоверяющего центра и лицензию Федеральной службы безопасности на разработку, производство и распространение шифровальных (криптографических) средств. В июле 2017 года лицензия ФСБ была переоформлена, в результате чего увеличилось количество мест по оказанию услуги удостоверяющего центра на носителе ключевой информации.</w:t>
      </w:r>
    </w:p>
    <w:p w:rsidR="00E635A4" w:rsidRPr="00E635A4" w:rsidRDefault="00E635A4" w:rsidP="00E635A4">
      <w:pPr>
        <w:ind w:firstLine="709"/>
        <w:jc w:val="both"/>
        <w:rPr>
          <w:rFonts w:ascii="Segoe UI" w:hAnsi="Segoe UI" w:cs="Segoe UI"/>
          <w:sz w:val="18"/>
          <w:szCs w:val="18"/>
        </w:rPr>
      </w:pPr>
      <w:r w:rsidRPr="00E635A4">
        <w:rPr>
          <w:rFonts w:ascii="Segoe UI" w:hAnsi="Segoe UI" w:cs="Segoe UI"/>
          <w:sz w:val="18"/>
          <w:szCs w:val="18"/>
        </w:rPr>
        <w:t>Удостоверяющий центр включен в список доверенных информационных систем Рособрнадзора, электронных паспортов транспортных средств, Единого федерального реестра юридически значимых сведений о фактах деятельности юридических лиц. Квалифицированные сертификаты применимы к использованию на порталах Росреестра, Госуслуг, ФНС России, ФТС России, ФНП России и других ресурсах.</w:t>
      </w:r>
    </w:p>
    <w:p w:rsidR="00E635A4" w:rsidRPr="00E635A4" w:rsidRDefault="00E635A4" w:rsidP="00E635A4">
      <w:pPr>
        <w:ind w:firstLine="709"/>
        <w:jc w:val="both"/>
        <w:rPr>
          <w:rFonts w:ascii="Segoe UI" w:hAnsi="Segoe UI" w:cs="Segoe UI"/>
          <w:sz w:val="18"/>
          <w:szCs w:val="18"/>
        </w:rPr>
      </w:pPr>
      <w:r w:rsidRPr="00E635A4">
        <w:rPr>
          <w:rFonts w:ascii="Segoe UI" w:hAnsi="Segoe UI" w:cs="Segoe UI"/>
          <w:sz w:val="18"/>
          <w:szCs w:val="18"/>
        </w:rPr>
        <w:t xml:space="preserve">Для получения квалифицированного сертификата необходимо зарегистрироваться на сайте удостоверяющего центра </w:t>
      </w:r>
      <w:hyperlink r:id="rId9" w:history="1">
        <w:r w:rsidRPr="00E635A4">
          <w:rPr>
            <w:rStyle w:val="a5"/>
            <w:rFonts w:ascii="Segoe UI" w:hAnsi="Segoe UI" w:cs="Segoe UI"/>
            <w:sz w:val="18"/>
            <w:szCs w:val="18"/>
          </w:rPr>
          <w:t>uc.kadastr.ru</w:t>
        </w:r>
      </w:hyperlink>
      <w:r w:rsidRPr="00E635A4">
        <w:rPr>
          <w:rFonts w:ascii="Segoe UI" w:hAnsi="Segoe UI" w:cs="Segoe UI"/>
          <w:sz w:val="18"/>
          <w:szCs w:val="18"/>
        </w:rPr>
        <w:t xml:space="preserve"> и оформить заявку в личном кабинете. После подтверждения личности в одном из офисов удостоверяющего центра квалифицированный сертификат станет доступен в личном кабинете.</w:t>
      </w:r>
    </w:p>
    <w:p w:rsidR="00E635A4" w:rsidRPr="00E635A4" w:rsidRDefault="00E635A4" w:rsidP="00E635A4">
      <w:pPr>
        <w:ind w:firstLine="709"/>
        <w:jc w:val="both"/>
        <w:rPr>
          <w:rFonts w:ascii="Segoe UI" w:hAnsi="Segoe UI" w:cs="Segoe UI"/>
          <w:sz w:val="18"/>
          <w:szCs w:val="18"/>
        </w:rPr>
      </w:pPr>
      <w:r w:rsidRPr="00E635A4">
        <w:rPr>
          <w:rFonts w:ascii="Segoe UI" w:hAnsi="Segoe UI" w:cs="Segoe UI"/>
          <w:sz w:val="18"/>
          <w:szCs w:val="18"/>
        </w:rPr>
        <w:t>Для зарегистрированных на сайте пользователей действует сервис обратной связи, с помощью которого можно обратиться в службу технической поддержки, получить консультацию, а также поставить оценку качества работы сервиса или направить предложения по его совершенствованию.</w:t>
      </w:r>
    </w:p>
    <w:p w:rsidR="00E635A4" w:rsidRPr="00E635A4" w:rsidRDefault="00E635A4" w:rsidP="00E635A4">
      <w:pPr>
        <w:shd w:val="clear" w:color="auto" w:fill="FFFFFF"/>
        <w:spacing w:before="240" w:line="288" w:lineRule="auto"/>
        <w:jc w:val="both"/>
        <w:rPr>
          <w:rFonts w:ascii="Segoe UI" w:hAnsi="Segoe UI" w:cs="Segoe UI"/>
          <w:sz w:val="18"/>
          <w:szCs w:val="18"/>
        </w:rPr>
      </w:pPr>
      <w:bookmarkStart w:id="0" w:name="_GoBack"/>
      <w:bookmarkEnd w:id="0"/>
    </w:p>
    <w:p w:rsidR="007B18B2" w:rsidRPr="00A351AC" w:rsidRDefault="007B18B2" w:rsidP="00A351AC">
      <w:pPr>
        <w:ind w:firstLine="851"/>
        <w:jc w:val="both"/>
        <w:rPr>
          <w:rFonts w:ascii="Segoe UI" w:hAnsi="Segoe UI" w:cs="Segoe UI"/>
          <w:color w:val="000000"/>
          <w:sz w:val="28"/>
          <w:szCs w:val="28"/>
          <w:shd w:val="clear" w:color="auto" w:fill="FFFFFF"/>
        </w:rPr>
      </w:pPr>
    </w:p>
    <w:p w:rsidR="00E17A52" w:rsidRDefault="00A90E91" w:rsidP="00E17A52">
      <w:pPr>
        <w:jc w:val="both"/>
        <w:rPr>
          <w:rFonts w:ascii="Segoe UI" w:hAnsi="Segoe UI" w:cs="Segoe UI"/>
          <w:b/>
          <w:noProof/>
          <w:color w:val="0070C0"/>
          <w:lang w:eastAsia="sk-SK"/>
        </w:rPr>
      </w:pPr>
      <w:r>
        <w:rPr>
          <w:rFonts w:ascii="Segoe UI" w:hAnsi="Segoe UI" w:cs="Segoe UI"/>
          <w:b/>
          <w:noProof/>
          <w:color w:val="0070C0"/>
          <w:lang w:eastAsia="ru-RU" w:bidi="ar-SA"/>
        </w:rPr>
        <w:pict>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5.95pt;margin-top:3.85pt;width:472.5pt;height:0;z-index:25165721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" strokecolor="#0070c0" strokeweight="1.25pt"/>
        </w:pict>
      </w:r>
    </w:p>
    <w:p w:rsidR="00E17A52" w:rsidRPr="00E4213D" w:rsidRDefault="00E17A52" w:rsidP="004A4141">
      <w:pPr>
        <w:ind w:firstLine="709"/>
        <w:jc w:val="both"/>
        <w:rPr>
          <w:rFonts w:ascii="Segoe UI" w:hAnsi="Segoe UI" w:cs="Segoe UI"/>
          <w:b/>
          <w:noProof/>
          <w:lang w:eastAsia="sk-SK"/>
        </w:rPr>
      </w:pPr>
      <w:r w:rsidRPr="00E4213D">
        <w:rPr>
          <w:rFonts w:ascii="Segoe UI" w:hAnsi="Segoe UI" w:cs="Segoe UI"/>
          <w:b/>
          <w:noProof/>
          <w:lang w:eastAsia="sk-SK"/>
        </w:rPr>
        <w:t xml:space="preserve">О </w:t>
      </w:r>
      <w:r w:rsidR="004A4141">
        <w:rPr>
          <w:rFonts w:ascii="Segoe UI" w:hAnsi="Segoe UI" w:cs="Segoe UI"/>
          <w:b/>
          <w:noProof/>
          <w:lang w:eastAsia="sk-SK"/>
        </w:rPr>
        <w:t>Федеральной кадастровой палате</w:t>
      </w:r>
    </w:p>
    <w:p w:rsidR="00E17A52" w:rsidRPr="00E4213D" w:rsidRDefault="00E17A52" w:rsidP="004A4141">
      <w:pPr>
        <w:ind w:firstLine="709"/>
        <w:jc w:val="both"/>
        <w:rPr>
          <w:rFonts w:ascii="Segoe UI" w:hAnsi="Segoe UI" w:cs="Segoe UI"/>
          <w:noProof/>
          <w:sz w:val="10"/>
          <w:szCs w:val="10"/>
          <w:lang w:eastAsia="sk-SK"/>
        </w:rPr>
      </w:pPr>
    </w:p>
    <w:p w:rsidR="004A4141" w:rsidRDefault="004A4141" w:rsidP="004A4141">
      <w:pPr>
        <w:ind w:firstLine="709"/>
        <w:jc w:val="both"/>
        <w:rPr>
          <w:rFonts w:ascii="Segoe UI" w:hAnsi="Segoe UI" w:cs="Segoe UI"/>
          <w:sz w:val="18"/>
          <w:szCs w:val="18"/>
        </w:rPr>
      </w:pPr>
      <w:r>
        <w:rPr>
          <w:rFonts w:ascii="Segoe UI" w:hAnsi="Segoe UI" w:cs="Segoe UI"/>
          <w:sz w:val="18"/>
          <w:szCs w:val="18"/>
        </w:rPr>
        <w:t>Федеральная кадастровая палата (ФГБУ «ФКП Росреестра») – подведомственное учреждение Федеральной</w:t>
      </w:r>
      <w:r w:rsidR="00E17A52" w:rsidRPr="00E4213D">
        <w:rPr>
          <w:rFonts w:ascii="Segoe UI" w:hAnsi="Segoe UI" w:cs="Segoe UI"/>
          <w:sz w:val="18"/>
          <w:szCs w:val="18"/>
        </w:rPr>
        <w:t xml:space="preserve"> служб</w:t>
      </w:r>
      <w:r>
        <w:rPr>
          <w:rFonts w:ascii="Segoe UI" w:hAnsi="Segoe UI" w:cs="Segoe UI"/>
          <w:sz w:val="18"/>
          <w:szCs w:val="18"/>
        </w:rPr>
        <w:t>ы</w:t>
      </w:r>
      <w:r w:rsidR="00E17A52" w:rsidRPr="00E4213D">
        <w:rPr>
          <w:rFonts w:ascii="Segoe UI" w:hAnsi="Segoe UI" w:cs="Segoe UI"/>
          <w:sz w:val="18"/>
          <w:szCs w:val="18"/>
        </w:rPr>
        <w:t xml:space="preserve"> государственной регистрации, кадастра и картографии (Росреестр)</w:t>
      </w:r>
      <w:r>
        <w:rPr>
          <w:rFonts w:ascii="Segoe UI" w:hAnsi="Segoe UI" w:cs="Segoe UI"/>
          <w:sz w:val="18"/>
          <w:szCs w:val="18"/>
        </w:rPr>
        <w:t>.</w:t>
      </w:r>
      <w:r w:rsidR="00E17A52" w:rsidRPr="00E4213D">
        <w:rPr>
          <w:rFonts w:ascii="Segoe UI" w:hAnsi="Segoe UI" w:cs="Segoe UI"/>
          <w:sz w:val="18"/>
          <w:szCs w:val="18"/>
        </w:rPr>
        <w:t xml:space="preserve"> </w:t>
      </w:r>
      <w:r>
        <w:rPr>
          <w:rFonts w:ascii="Segoe UI" w:hAnsi="Segoe UI" w:cs="Segoe UI"/>
          <w:sz w:val="18"/>
          <w:szCs w:val="18"/>
        </w:rPr>
        <w:t>Федеральная кадастровая палата реализует полномочия Росреестра в сфере регистрации прав на недвижимое имущество и сделок с ним, кадастрового учета объектов недвижимости и кадастровой оценки в соответствии с законодательством Российской Федерации.</w:t>
      </w:r>
    </w:p>
    <w:p w:rsidR="004A4141" w:rsidRDefault="004A4141" w:rsidP="004A4141">
      <w:pPr>
        <w:ind w:firstLine="709"/>
        <w:jc w:val="both"/>
        <w:rPr>
          <w:rFonts w:ascii="Segoe UI" w:hAnsi="Segoe UI" w:cs="Segoe UI"/>
          <w:sz w:val="18"/>
          <w:szCs w:val="18"/>
        </w:rPr>
      </w:pPr>
      <w:r>
        <w:rPr>
          <w:rFonts w:ascii="Segoe UI" w:hAnsi="Segoe UI" w:cs="Segoe UI"/>
          <w:sz w:val="18"/>
          <w:szCs w:val="18"/>
        </w:rPr>
        <w:t xml:space="preserve">ФГБУ «ФКП Росреестра»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(всего 81 филиал). </w:t>
      </w:r>
    </w:p>
    <w:p w:rsidR="004A4141" w:rsidRDefault="00140798" w:rsidP="004A4141">
      <w:pPr>
        <w:ind w:firstLine="709"/>
        <w:jc w:val="both"/>
        <w:rPr>
          <w:rFonts w:ascii="Segoe UI" w:hAnsi="Segoe UI" w:cs="Segoe UI"/>
          <w:sz w:val="18"/>
          <w:szCs w:val="18"/>
        </w:rPr>
      </w:pPr>
      <w:r>
        <w:rPr>
          <w:rFonts w:ascii="Segoe UI" w:hAnsi="Segoe UI" w:cs="Segoe UI"/>
          <w:sz w:val="18"/>
          <w:szCs w:val="18"/>
        </w:rPr>
        <w:t>Д</w:t>
      </w:r>
      <w:r w:rsidR="004A4141">
        <w:rPr>
          <w:rFonts w:ascii="Segoe UI" w:hAnsi="Segoe UI" w:cs="Segoe UI"/>
          <w:sz w:val="18"/>
          <w:szCs w:val="18"/>
        </w:rPr>
        <w:t xml:space="preserve">иректор ФГБУ «ФКП Росреестра» </w:t>
      </w:r>
      <w:r w:rsidR="00A43B4B">
        <w:rPr>
          <w:rFonts w:ascii="Segoe UI" w:hAnsi="Segoe UI" w:cs="Segoe UI"/>
          <w:sz w:val="18"/>
          <w:szCs w:val="18"/>
        </w:rPr>
        <w:t>-</w:t>
      </w:r>
      <w:r w:rsidR="004A4141">
        <w:rPr>
          <w:rFonts w:ascii="Segoe UI" w:hAnsi="Segoe UI" w:cs="Segoe UI"/>
          <w:sz w:val="18"/>
          <w:szCs w:val="18"/>
        </w:rPr>
        <w:t xml:space="preserve"> </w:t>
      </w:r>
      <w:r w:rsidR="00A232F6">
        <w:rPr>
          <w:rFonts w:ascii="Segoe UI" w:hAnsi="Segoe UI" w:cs="Segoe UI"/>
          <w:sz w:val="18"/>
          <w:szCs w:val="18"/>
        </w:rPr>
        <w:t>Литвинцев Константин Александрович</w:t>
      </w:r>
      <w:r w:rsidR="004A4141">
        <w:rPr>
          <w:rFonts w:ascii="Segoe UI" w:hAnsi="Segoe UI" w:cs="Segoe UI"/>
          <w:sz w:val="18"/>
          <w:szCs w:val="18"/>
        </w:rPr>
        <w:t>.</w:t>
      </w:r>
    </w:p>
    <w:p w:rsidR="004A4141" w:rsidRDefault="004A4141" w:rsidP="004A4141">
      <w:pPr>
        <w:ind w:firstLine="709"/>
        <w:jc w:val="both"/>
        <w:rPr>
          <w:rFonts w:ascii="Segoe UI" w:hAnsi="Segoe UI" w:cs="Segoe UI"/>
          <w:sz w:val="18"/>
          <w:szCs w:val="18"/>
        </w:rPr>
      </w:pPr>
      <w:r>
        <w:rPr>
          <w:rFonts w:ascii="Segoe UI" w:hAnsi="Segoe UI" w:cs="Segoe UI"/>
          <w:sz w:val="18"/>
          <w:szCs w:val="18"/>
        </w:rPr>
        <w:t>Директор филиала ФГБУ «ФКП Росреестра» по Республике Хакасия Старунская</w:t>
      </w:r>
      <w:r w:rsidR="00A43B4B">
        <w:rPr>
          <w:rFonts w:ascii="Segoe UI" w:hAnsi="Segoe UI" w:cs="Segoe UI"/>
          <w:sz w:val="18"/>
          <w:szCs w:val="18"/>
        </w:rPr>
        <w:t xml:space="preserve"> Вера Ивановна </w:t>
      </w:r>
      <w:r>
        <w:rPr>
          <w:rFonts w:ascii="Segoe UI" w:hAnsi="Segoe UI" w:cs="Segoe UI"/>
          <w:sz w:val="18"/>
          <w:szCs w:val="18"/>
        </w:rPr>
        <w:t>.</w:t>
      </w:r>
    </w:p>
    <w:p w:rsidR="00E17A52" w:rsidRDefault="00E17A52" w:rsidP="00E17A52">
      <w:pPr>
        <w:jc w:val="both"/>
        <w:rPr>
          <w:rFonts w:ascii="Segoe UI" w:hAnsi="Segoe UI" w:cs="Segoe UI"/>
          <w:b/>
          <w:noProof/>
          <w:lang w:eastAsia="sk-SK"/>
        </w:rPr>
      </w:pPr>
      <w:r>
        <w:rPr>
          <w:rFonts w:ascii="Segoe UI" w:hAnsi="Segoe UI" w:cs="Segoe UI"/>
          <w:b/>
          <w:noProof/>
          <w:lang w:eastAsia="sk-SK"/>
        </w:rPr>
        <w:t>Контакты для СМИ</w:t>
      </w:r>
    </w:p>
    <w:p w:rsidR="00E17A52" w:rsidRDefault="00504EF9" w:rsidP="00E17A52">
      <w:pPr>
        <w:pStyle w:val="a6"/>
        <w:spacing w:after="0"/>
        <w:rPr>
          <w:rFonts w:ascii="Segoe UI" w:eastAsia="Calibri" w:hAnsi="Segoe UI" w:cs="Segoe UI"/>
          <w:sz w:val="20"/>
          <w:szCs w:val="20"/>
          <w:lang w:eastAsia="en-US"/>
        </w:rPr>
      </w:pPr>
      <w:r>
        <w:rPr>
          <w:rFonts w:ascii="Segoe UI" w:eastAsia="Calibri" w:hAnsi="Segoe UI" w:cs="Segoe UI"/>
          <w:sz w:val="20"/>
          <w:szCs w:val="20"/>
          <w:lang w:eastAsia="en-US"/>
        </w:rPr>
        <w:t>Елена Филатова</w:t>
      </w:r>
    </w:p>
    <w:p w:rsidR="00E17A52" w:rsidRDefault="004A4141" w:rsidP="00E17A52">
      <w:pPr>
        <w:pStyle w:val="a6"/>
        <w:spacing w:after="0"/>
        <w:rPr>
          <w:rFonts w:ascii="Segoe UI" w:eastAsia="Calibri" w:hAnsi="Segoe UI" w:cs="Segoe UI"/>
          <w:sz w:val="20"/>
          <w:szCs w:val="20"/>
          <w:lang w:eastAsia="en-US"/>
        </w:rPr>
      </w:pPr>
      <w:r>
        <w:rPr>
          <w:rFonts w:ascii="Segoe UI" w:eastAsia="Calibri" w:hAnsi="Segoe UI" w:cs="Segoe UI"/>
          <w:sz w:val="20"/>
          <w:szCs w:val="20"/>
          <w:lang w:eastAsia="en-US"/>
        </w:rPr>
        <w:t>Начальник отдела</w:t>
      </w:r>
      <w:r w:rsidR="007D1F2D">
        <w:rPr>
          <w:rFonts w:ascii="Segoe UI" w:eastAsia="Calibri" w:hAnsi="Segoe UI" w:cs="Segoe UI"/>
          <w:sz w:val="20"/>
          <w:szCs w:val="20"/>
          <w:lang w:eastAsia="en-US"/>
        </w:rPr>
        <w:t xml:space="preserve"> контроля и анализа деятельности</w:t>
      </w:r>
    </w:p>
    <w:p w:rsidR="00E17A52" w:rsidRDefault="00492AF4" w:rsidP="00E17A52">
      <w:pPr>
        <w:pStyle w:val="a6"/>
        <w:spacing w:after="0"/>
        <w:rPr>
          <w:rFonts w:ascii="Segoe UI" w:eastAsia="Calibri" w:hAnsi="Segoe UI" w:cs="Segoe UI"/>
          <w:sz w:val="20"/>
          <w:szCs w:val="20"/>
          <w:lang w:eastAsia="en-US"/>
        </w:rPr>
      </w:pPr>
      <w:r>
        <w:rPr>
          <w:rFonts w:ascii="Segoe UI" w:eastAsia="Calibri" w:hAnsi="Segoe UI" w:cs="Segoe UI"/>
          <w:sz w:val="20"/>
          <w:szCs w:val="20"/>
          <w:lang w:eastAsia="en-US"/>
        </w:rPr>
        <w:t>8 (3902</w:t>
      </w:r>
      <w:r w:rsidR="00E17A52">
        <w:rPr>
          <w:rFonts w:ascii="Segoe UI" w:eastAsia="Calibri" w:hAnsi="Segoe UI" w:cs="Segoe UI"/>
          <w:sz w:val="20"/>
          <w:szCs w:val="20"/>
          <w:lang w:eastAsia="en-US"/>
        </w:rPr>
        <w:t>)</w:t>
      </w:r>
      <w:r>
        <w:rPr>
          <w:rFonts w:ascii="Segoe UI" w:eastAsia="Calibri" w:hAnsi="Segoe UI" w:cs="Segoe UI"/>
          <w:sz w:val="20"/>
          <w:szCs w:val="20"/>
          <w:lang w:eastAsia="en-US"/>
        </w:rPr>
        <w:t xml:space="preserve"> </w:t>
      </w:r>
      <w:r w:rsidR="00A43B4B">
        <w:rPr>
          <w:rFonts w:ascii="Segoe UI" w:eastAsia="Calibri" w:hAnsi="Segoe UI" w:cs="Segoe UI"/>
          <w:sz w:val="20"/>
          <w:szCs w:val="20"/>
          <w:lang w:eastAsia="en-US"/>
        </w:rPr>
        <w:t>35</w:t>
      </w:r>
      <w:r w:rsidR="004A4141">
        <w:rPr>
          <w:rFonts w:ascii="Segoe UI" w:eastAsia="Calibri" w:hAnsi="Segoe UI" w:cs="Segoe UI"/>
          <w:sz w:val="20"/>
          <w:szCs w:val="20"/>
          <w:lang w:eastAsia="en-US"/>
        </w:rPr>
        <w:t xml:space="preserve"> </w:t>
      </w:r>
      <w:r w:rsidR="00A43B4B">
        <w:rPr>
          <w:rFonts w:ascii="Segoe UI" w:eastAsia="Calibri" w:hAnsi="Segoe UI" w:cs="Segoe UI"/>
          <w:sz w:val="20"/>
          <w:szCs w:val="20"/>
          <w:lang w:eastAsia="en-US"/>
        </w:rPr>
        <w:t>84</w:t>
      </w:r>
      <w:r w:rsidR="004A4141">
        <w:rPr>
          <w:rFonts w:ascii="Segoe UI" w:eastAsia="Calibri" w:hAnsi="Segoe UI" w:cs="Segoe UI"/>
          <w:sz w:val="20"/>
          <w:szCs w:val="20"/>
          <w:lang w:eastAsia="en-US"/>
        </w:rPr>
        <w:t xml:space="preserve"> </w:t>
      </w:r>
      <w:r w:rsidR="00A43B4B">
        <w:rPr>
          <w:rFonts w:ascii="Segoe UI" w:eastAsia="Calibri" w:hAnsi="Segoe UI" w:cs="Segoe UI"/>
          <w:sz w:val="20"/>
          <w:szCs w:val="20"/>
          <w:lang w:eastAsia="en-US"/>
        </w:rPr>
        <w:t>96 (доб.2214)</w:t>
      </w:r>
    </w:p>
    <w:p w:rsidR="00492AF4" w:rsidRPr="00492AF4" w:rsidRDefault="00A90E91" w:rsidP="00E17A52">
      <w:pPr>
        <w:pStyle w:val="a6"/>
        <w:spacing w:after="0"/>
        <w:rPr>
          <w:rStyle w:val="a5"/>
          <w:rFonts w:ascii="Segoe UI" w:eastAsia="Calibri" w:hAnsi="Segoe UI" w:cs="Segoe UI"/>
          <w:sz w:val="20"/>
          <w:szCs w:val="20"/>
          <w:u w:val="none"/>
          <w:shd w:val="clear" w:color="auto" w:fill="FFFFFF"/>
        </w:rPr>
      </w:pPr>
      <w:hyperlink r:id="rId10" w:history="1">
        <w:r w:rsidR="00D82017" w:rsidRPr="00161CE6">
          <w:rPr>
            <w:rStyle w:val="a5"/>
            <w:rFonts w:ascii="Segoe UI" w:eastAsia="Calibri" w:hAnsi="Segoe UI" w:cs="Segoe UI"/>
            <w:sz w:val="20"/>
            <w:szCs w:val="20"/>
            <w:shd w:val="clear" w:color="auto" w:fill="FFFFFF"/>
            <w:lang w:val="en-US"/>
          </w:rPr>
          <w:t>fgu</w:t>
        </w:r>
        <w:r w:rsidR="00D82017" w:rsidRPr="00BB293F">
          <w:rPr>
            <w:rStyle w:val="a5"/>
            <w:rFonts w:ascii="Segoe UI" w:eastAsia="Calibri" w:hAnsi="Segoe UI" w:cs="Segoe UI"/>
            <w:sz w:val="20"/>
            <w:szCs w:val="20"/>
            <w:shd w:val="clear" w:color="auto" w:fill="FFFFFF"/>
          </w:rPr>
          <w:t>19</w:t>
        </w:r>
        <w:r w:rsidR="00D82017" w:rsidRPr="00161CE6">
          <w:rPr>
            <w:rStyle w:val="a5"/>
            <w:rFonts w:ascii="Segoe UI" w:eastAsia="Calibri" w:hAnsi="Segoe UI" w:cs="Segoe UI"/>
            <w:sz w:val="20"/>
            <w:szCs w:val="20"/>
            <w:shd w:val="clear" w:color="auto" w:fill="FFFFFF"/>
          </w:rPr>
          <w:t>@19.</w:t>
        </w:r>
        <w:r w:rsidR="00D82017" w:rsidRPr="00161CE6">
          <w:rPr>
            <w:rStyle w:val="a5"/>
            <w:rFonts w:ascii="Segoe UI" w:eastAsia="Calibri" w:hAnsi="Segoe UI" w:cs="Segoe UI"/>
            <w:sz w:val="20"/>
            <w:szCs w:val="20"/>
            <w:shd w:val="clear" w:color="auto" w:fill="FFFFFF"/>
            <w:lang w:val="en-US"/>
          </w:rPr>
          <w:t>kadastr</w:t>
        </w:r>
        <w:r w:rsidR="00D82017" w:rsidRPr="00161CE6">
          <w:rPr>
            <w:rStyle w:val="a5"/>
            <w:rFonts w:ascii="Segoe UI" w:eastAsia="Calibri" w:hAnsi="Segoe UI" w:cs="Segoe UI"/>
            <w:sz w:val="20"/>
            <w:szCs w:val="20"/>
            <w:shd w:val="clear" w:color="auto" w:fill="FFFFFF"/>
          </w:rPr>
          <w:t>.</w:t>
        </w:r>
        <w:r w:rsidR="00D82017" w:rsidRPr="00161CE6">
          <w:rPr>
            <w:rStyle w:val="a5"/>
            <w:rFonts w:ascii="Segoe UI" w:eastAsia="Calibri" w:hAnsi="Segoe UI" w:cs="Segoe UI"/>
            <w:sz w:val="20"/>
            <w:szCs w:val="20"/>
            <w:shd w:val="clear" w:color="auto" w:fill="FFFFFF"/>
            <w:lang w:val="en-US"/>
          </w:rPr>
          <w:t>ru</w:t>
        </w:r>
      </w:hyperlink>
      <w:r w:rsidR="00492AF4" w:rsidRPr="00492AF4">
        <w:rPr>
          <w:rStyle w:val="a5"/>
          <w:rFonts w:ascii="Segoe UI" w:eastAsia="Calibri" w:hAnsi="Segoe UI" w:cs="Segoe UI"/>
          <w:sz w:val="20"/>
          <w:szCs w:val="20"/>
          <w:u w:val="none"/>
          <w:shd w:val="clear" w:color="auto" w:fill="FFFFFF"/>
        </w:rPr>
        <w:t xml:space="preserve"> </w:t>
      </w:r>
    </w:p>
    <w:p w:rsidR="00A232F6" w:rsidRDefault="00A90E91" w:rsidP="00EC4E8A">
      <w:pPr>
        <w:pStyle w:val="a6"/>
        <w:spacing w:after="0"/>
      </w:pPr>
      <w:hyperlink r:id="rId11" w:history="1">
        <w:r w:rsidR="004A4141" w:rsidRPr="003E6170">
          <w:rPr>
            <w:rStyle w:val="a5"/>
            <w:rFonts w:ascii="Segoe UI" w:eastAsia="Calibri" w:hAnsi="Segoe UI" w:cs="Segoe UI"/>
            <w:sz w:val="20"/>
            <w:szCs w:val="20"/>
            <w:shd w:val="clear" w:color="auto" w:fill="FFFFFF"/>
            <w:lang w:val="en-US"/>
          </w:rPr>
          <w:t>www</w:t>
        </w:r>
        <w:r w:rsidR="004A4141" w:rsidRPr="003E6170">
          <w:rPr>
            <w:rStyle w:val="a5"/>
            <w:rFonts w:ascii="Segoe UI" w:eastAsia="Calibri" w:hAnsi="Segoe UI" w:cs="Segoe UI"/>
            <w:sz w:val="20"/>
            <w:szCs w:val="20"/>
            <w:shd w:val="clear" w:color="auto" w:fill="FFFFFF"/>
          </w:rPr>
          <w:t>.</w:t>
        </w:r>
        <w:r w:rsidR="004A4141" w:rsidRPr="003E6170">
          <w:rPr>
            <w:rStyle w:val="a5"/>
            <w:rFonts w:ascii="Segoe UI" w:eastAsia="Calibri" w:hAnsi="Segoe UI" w:cs="Segoe UI"/>
            <w:sz w:val="20"/>
            <w:szCs w:val="20"/>
            <w:shd w:val="clear" w:color="auto" w:fill="FFFFFF"/>
            <w:lang w:val="en-US"/>
          </w:rPr>
          <w:t>fkprf</w:t>
        </w:r>
      </w:hyperlink>
    </w:p>
    <w:p w:rsidR="008409BB" w:rsidRPr="00EC4E8A" w:rsidRDefault="00492AF4" w:rsidP="00EC4E8A">
      <w:pPr>
        <w:pStyle w:val="a6"/>
        <w:spacing w:after="0"/>
        <w:rPr>
          <w:rFonts w:eastAsia="Calibri"/>
          <w:lang w:eastAsia="en-US"/>
        </w:rPr>
      </w:pPr>
      <w:r>
        <w:rPr>
          <w:rFonts w:ascii="Segoe UI" w:eastAsia="Calibri" w:hAnsi="Segoe UI" w:cs="Segoe UI"/>
          <w:sz w:val="20"/>
          <w:szCs w:val="20"/>
          <w:lang w:eastAsia="en-US"/>
        </w:rPr>
        <w:t>655017</w:t>
      </w:r>
      <w:r w:rsidR="006C49C5" w:rsidRPr="006C49C5">
        <w:rPr>
          <w:rFonts w:ascii="Segoe UI" w:eastAsia="Calibri" w:hAnsi="Segoe UI" w:cs="Segoe UI"/>
          <w:sz w:val="20"/>
          <w:szCs w:val="20"/>
          <w:lang w:eastAsia="en-US"/>
        </w:rPr>
        <w:t xml:space="preserve">, </w:t>
      </w:r>
      <w:r>
        <w:rPr>
          <w:rFonts w:ascii="Segoe UI" w:eastAsia="Calibri" w:hAnsi="Segoe UI" w:cs="Segoe UI"/>
          <w:sz w:val="20"/>
          <w:szCs w:val="20"/>
          <w:lang w:eastAsia="en-US"/>
        </w:rPr>
        <w:t>Абакан</w:t>
      </w:r>
      <w:r w:rsidR="006C49C5" w:rsidRPr="006C49C5">
        <w:rPr>
          <w:rFonts w:ascii="Segoe UI" w:eastAsia="Calibri" w:hAnsi="Segoe UI" w:cs="Segoe UI"/>
          <w:sz w:val="20"/>
          <w:szCs w:val="20"/>
          <w:lang w:eastAsia="en-US"/>
        </w:rPr>
        <w:t xml:space="preserve">, </w:t>
      </w:r>
      <w:r>
        <w:rPr>
          <w:rFonts w:ascii="Segoe UI" w:eastAsia="Calibri" w:hAnsi="Segoe UI" w:cs="Segoe UI"/>
          <w:sz w:val="20"/>
          <w:szCs w:val="20"/>
          <w:lang w:eastAsia="en-US"/>
        </w:rPr>
        <w:t xml:space="preserve">улица </w:t>
      </w:r>
      <w:r w:rsidR="004A4141">
        <w:rPr>
          <w:rFonts w:ascii="Segoe UI" w:eastAsia="Calibri" w:hAnsi="Segoe UI" w:cs="Segoe UI"/>
          <w:sz w:val="20"/>
          <w:szCs w:val="20"/>
          <w:lang w:eastAsia="en-US"/>
        </w:rPr>
        <w:t>Кирова</w:t>
      </w:r>
      <w:r>
        <w:rPr>
          <w:rFonts w:ascii="Segoe UI" w:eastAsia="Calibri" w:hAnsi="Segoe UI" w:cs="Segoe UI"/>
          <w:sz w:val="20"/>
          <w:szCs w:val="20"/>
          <w:lang w:eastAsia="en-US"/>
        </w:rPr>
        <w:t>, 1</w:t>
      </w:r>
      <w:r w:rsidR="004A4141">
        <w:rPr>
          <w:rFonts w:ascii="Segoe UI" w:eastAsia="Calibri" w:hAnsi="Segoe UI" w:cs="Segoe UI"/>
          <w:sz w:val="20"/>
          <w:szCs w:val="20"/>
          <w:lang w:eastAsia="en-US"/>
        </w:rPr>
        <w:t>00</w:t>
      </w:r>
      <w:r>
        <w:rPr>
          <w:rFonts w:ascii="Segoe UI" w:eastAsia="Calibri" w:hAnsi="Segoe UI" w:cs="Segoe UI"/>
          <w:sz w:val="20"/>
          <w:szCs w:val="20"/>
          <w:lang w:eastAsia="en-US"/>
        </w:rPr>
        <w:t xml:space="preserve">, </w:t>
      </w:r>
      <w:r w:rsidR="004A4141">
        <w:rPr>
          <w:rFonts w:ascii="Segoe UI" w:eastAsia="Calibri" w:hAnsi="Segoe UI" w:cs="Segoe UI"/>
          <w:sz w:val="20"/>
          <w:szCs w:val="20"/>
          <w:lang w:eastAsia="en-US"/>
        </w:rPr>
        <w:t>кабинет 1</w:t>
      </w:r>
      <w:r w:rsidR="00504EF9">
        <w:rPr>
          <w:rFonts w:ascii="Segoe UI" w:eastAsia="Calibri" w:hAnsi="Segoe UI" w:cs="Segoe UI"/>
          <w:sz w:val="20"/>
          <w:szCs w:val="20"/>
          <w:lang w:eastAsia="en-US"/>
        </w:rPr>
        <w:t>05</w:t>
      </w:r>
      <w:r w:rsidR="004A4141">
        <w:rPr>
          <w:rFonts w:ascii="Segoe UI" w:eastAsia="Calibri" w:hAnsi="Segoe UI" w:cs="Segoe UI"/>
          <w:sz w:val="20"/>
          <w:szCs w:val="20"/>
          <w:lang w:eastAsia="en-US"/>
        </w:rPr>
        <w:t>.</w:t>
      </w:r>
    </w:p>
    <w:sectPr w:rsidR="008409BB" w:rsidRPr="00EC4E8A" w:rsidSect="00A91F19">
      <w:footerReference w:type="default" r:id="rId12"/>
      <w:pgSz w:w="11906" w:h="16838" w:code="9"/>
      <w:pgMar w:top="851" w:right="992" w:bottom="1134" w:left="127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518C" w:rsidRDefault="0026518C">
      <w:r>
        <w:separator/>
      </w:r>
    </w:p>
  </w:endnote>
  <w:endnote w:type="continuationSeparator" w:id="1">
    <w:p w:rsidR="0026518C" w:rsidRDefault="0026518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19" w:rsidRDefault="00A90E91">
    <w:pPr>
      <w:pStyle w:val="a3"/>
      <w:jc w:val="center"/>
    </w:pPr>
    <w:r>
      <w:fldChar w:fldCharType="begin"/>
    </w:r>
    <w:r w:rsidR="006B18A7">
      <w:instrText>PAGE   \* MERGEFORMAT</w:instrText>
    </w:r>
    <w:r>
      <w:fldChar w:fldCharType="separate"/>
    </w:r>
    <w:r w:rsidR="00E635A4">
      <w:rPr>
        <w:noProof/>
      </w:rPr>
      <w:t>1</w:t>
    </w:r>
    <w:r>
      <w:fldChar w:fldCharType="end"/>
    </w:r>
  </w:p>
  <w:p w:rsidR="00A91F19" w:rsidRDefault="00A91F1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518C" w:rsidRDefault="0026518C">
      <w:r>
        <w:separator/>
      </w:r>
    </w:p>
  </w:footnote>
  <w:footnote w:type="continuationSeparator" w:id="1">
    <w:p w:rsidR="0026518C" w:rsidRDefault="002651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C26AA"/>
    <w:multiLevelType w:val="hybridMultilevel"/>
    <w:tmpl w:val="13EA419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344C7F9E"/>
    <w:multiLevelType w:val="hybridMultilevel"/>
    <w:tmpl w:val="29ECB780"/>
    <w:lvl w:ilvl="0" w:tplc="303E4444">
      <w:start w:val="1"/>
      <w:numFmt w:val="bullet"/>
      <w:lvlText w:val="•"/>
      <w:lvlJc w:val="left"/>
      <w:pPr>
        <w:tabs>
          <w:tab w:val="num" w:pos="720"/>
        </w:tabs>
        <w:ind w:left="720" w:hanging="360"/>
      </w:pPr>
      <w:rPr>
        <w:rFonts w:ascii="Times New Roman" w:hAnsi="Times New Roman" w:hint="default"/>
      </w:rPr>
    </w:lvl>
    <w:lvl w:ilvl="1" w:tplc="71B00EA2" w:tentative="1">
      <w:start w:val="1"/>
      <w:numFmt w:val="bullet"/>
      <w:lvlText w:val="•"/>
      <w:lvlJc w:val="left"/>
      <w:pPr>
        <w:tabs>
          <w:tab w:val="num" w:pos="1440"/>
        </w:tabs>
        <w:ind w:left="1440" w:hanging="360"/>
      </w:pPr>
      <w:rPr>
        <w:rFonts w:ascii="Times New Roman" w:hAnsi="Times New Roman" w:hint="default"/>
      </w:rPr>
    </w:lvl>
    <w:lvl w:ilvl="2" w:tplc="A7F0108A" w:tentative="1">
      <w:start w:val="1"/>
      <w:numFmt w:val="bullet"/>
      <w:lvlText w:val="•"/>
      <w:lvlJc w:val="left"/>
      <w:pPr>
        <w:tabs>
          <w:tab w:val="num" w:pos="2160"/>
        </w:tabs>
        <w:ind w:left="2160" w:hanging="360"/>
      </w:pPr>
      <w:rPr>
        <w:rFonts w:ascii="Times New Roman" w:hAnsi="Times New Roman" w:hint="default"/>
      </w:rPr>
    </w:lvl>
    <w:lvl w:ilvl="3" w:tplc="FD08C998" w:tentative="1">
      <w:start w:val="1"/>
      <w:numFmt w:val="bullet"/>
      <w:lvlText w:val="•"/>
      <w:lvlJc w:val="left"/>
      <w:pPr>
        <w:tabs>
          <w:tab w:val="num" w:pos="2880"/>
        </w:tabs>
        <w:ind w:left="2880" w:hanging="360"/>
      </w:pPr>
      <w:rPr>
        <w:rFonts w:ascii="Times New Roman" w:hAnsi="Times New Roman" w:hint="default"/>
      </w:rPr>
    </w:lvl>
    <w:lvl w:ilvl="4" w:tplc="73586764" w:tentative="1">
      <w:start w:val="1"/>
      <w:numFmt w:val="bullet"/>
      <w:lvlText w:val="•"/>
      <w:lvlJc w:val="left"/>
      <w:pPr>
        <w:tabs>
          <w:tab w:val="num" w:pos="3600"/>
        </w:tabs>
        <w:ind w:left="3600" w:hanging="360"/>
      </w:pPr>
      <w:rPr>
        <w:rFonts w:ascii="Times New Roman" w:hAnsi="Times New Roman" w:hint="default"/>
      </w:rPr>
    </w:lvl>
    <w:lvl w:ilvl="5" w:tplc="0334362A" w:tentative="1">
      <w:start w:val="1"/>
      <w:numFmt w:val="bullet"/>
      <w:lvlText w:val="•"/>
      <w:lvlJc w:val="left"/>
      <w:pPr>
        <w:tabs>
          <w:tab w:val="num" w:pos="4320"/>
        </w:tabs>
        <w:ind w:left="4320" w:hanging="360"/>
      </w:pPr>
      <w:rPr>
        <w:rFonts w:ascii="Times New Roman" w:hAnsi="Times New Roman" w:hint="default"/>
      </w:rPr>
    </w:lvl>
    <w:lvl w:ilvl="6" w:tplc="770C9B26" w:tentative="1">
      <w:start w:val="1"/>
      <w:numFmt w:val="bullet"/>
      <w:lvlText w:val="•"/>
      <w:lvlJc w:val="left"/>
      <w:pPr>
        <w:tabs>
          <w:tab w:val="num" w:pos="5040"/>
        </w:tabs>
        <w:ind w:left="5040" w:hanging="360"/>
      </w:pPr>
      <w:rPr>
        <w:rFonts w:ascii="Times New Roman" w:hAnsi="Times New Roman" w:hint="default"/>
      </w:rPr>
    </w:lvl>
    <w:lvl w:ilvl="7" w:tplc="A858D696" w:tentative="1">
      <w:start w:val="1"/>
      <w:numFmt w:val="bullet"/>
      <w:lvlText w:val="•"/>
      <w:lvlJc w:val="left"/>
      <w:pPr>
        <w:tabs>
          <w:tab w:val="num" w:pos="5760"/>
        </w:tabs>
        <w:ind w:left="5760" w:hanging="360"/>
      </w:pPr>
      <w:rPr>
        <w:rFonts w:ascii="Times New Roman" w:hAnsi="Times New Roman" w:hint="default"/>
      </w:rPr>
    </w:lvl>
    <w:lvl w:ilvl="8" w:tplc="EFD434F0" w:tentative="1">
      <w:start w:val="1"/>
      <w:numFmt w:val="bullet"/>
      <w:lvlText w:val="•"/>
      <w:lvlJc w:val="left"/>
      <w:pPr>
        <w:tabs>
          <w:tab w:val="num" w:pos="6480"/>
        </w:tabs>
        <w:ind w:left="6480" w:hanging="360"/>
      </w:pPr>
      <w:rPr>
        <w:rFonts w:ascii="Times New Roman" w:hAnsi="Times New Roman" w:hint="default"/>
      </w:rPr>
    </w:lvl>
  </w:abstractNum>
  <w:abstractNum w:abstractNumId="2">
    <w:nsid w:val="3D077BDE"/>
    <w:multiLevelType w:val="hybridMultilevel"/>
    <w:tmpl w:val="6B24A370"/>
    <w:lvl w:ilvl="0" w:tplc="905696F6">
      <w:start w:val="1"/>
      <w:numFmt w:val="bullet"/>
      <w:lvlText w:val="•"/>
      <w:lvlJc w:val="left"/>
      <w:pPr>
        <w:tabs>
          <w:tab w:val="num" w:pos="720"/>
        </w:tabs>
        <w:ind w:left="720" w:hanging="360"/>
      </w:pPr>
      <w:rPr>
        <w:rFonts w:ascii="Arial" w:hAnsi="Arial" w:hint="default"/>
      </w:rPr>
    </w:lvl>
    <w:lvl w:ilvl="1" w:tplc="D87E10A4" w:tentative="1">
      <w:start w:val="1"/>
      <w:numFmt w:val="bullet"/>
      <w:lvlText w:val="•"/>
      <w:lvlJc w:val="left"/>
      <w:pPr>
        <w:tabs>
          <w:tab w:val="num" w:pos="1440"/>
        </w:tabs>
        <w:ind w:left="1440" w:hanging="360"/>
      </w:pPr>
      <w:rPr>
        <w:rFonts w:ascii="Arial" w:hAnsi="Arial" w:hint="default"/>
      </w:rPr>
    </w:lvl>
    <w:lvl w:ilvl="2" w:tplc="9EE0850A" w:tentative="1">
      <w:start w:val="1"/>
      <w:numFmt w:val="bullet"/>
      <w:lvlText w:val="•"/>
      <w:lvlJc w:val="left"/>
      <w:pPr>
        <w:tabs>
          <w:tab w:val="num" w:pos="2160"/>
        </w:tabs>
        <w:ind w:left="2160" w:hanging="360"/>
      </w:pPr>
      <w:rPr>
        <w:rFonts w:ascii="Arial" w:hAnsi="Arial" w:hint="default"/>
      </w:rPr>
    </w:lvl>
    <w:lvl w:ilvl="3" w:tplc="486A7E5A" w:tentative="1">
      <w:start w:val="1"/>
      <w:numFmt w:val="bullet"/>
      <w:lvlText w:val="•"/>
      <w:lvlJc w:val="left"/>
      <w:pPr>
        <w:tabs>
          <w:tab w:val="num" w:pos="2880"/>
        </w:tabs>
        <w:ind w:left="2880" w:hanging="360"/>
      </w:pPr>
      <w:rPr>
        <w:rFonts w:ascii="Arial" w:hAnsi="Arial" w:hint="default"/>
      </w:rPr>
    </w:lvl>
    <w:lvl w:ilvl="4" w:tplc="A18C2358" w:tentative="1">
      <w:start w:val="1"/>
      <w:numFmt w:val="bullet"/>
      <w:lvlText w:val="•"/>
      <w:lvlJc w:val="left"/>
      <w:pPr>
        <w:tabs>
          <w:tab w:val="num" w:pos="3600"/>
        </w:tabs>
        <w:ind w:left="3600" w:hanging="360"/>
      </w:pPr>
      <w:rPr>
        <w:rFonts w:ascii="Arial" w:hAnsi="Arial" w:hint="default"/>
      </w:rPr>
    </w:lvl>
    <w:lvl w:ilvl="5" w:tplc="514ADF12" w:tentative="1">
      <w:start w:val="1"/>
      <w:numFmt w:val="bullet"/>
      <w:lvlText w:val="•"/>
      <w:lvlJc w:val="left"/>
      <w:pPr>
        <w:tabs>
          <w:tab w:val="num" w:pos="4320"/>
        </w:tabs>
        <w:ind w:left="4320" w:hanging="360"/>
      </w:pPr>
      <w:rPr>
        <w:rFonts w:ascii="Arial" w:hAnsi="Arial" w:hint="default"/>
      </w:rPr>
    </w:lvl>
    <w:lvl w:ilvl="6" w:tplc="5CDCCB34" w:tentative="1">
      <w:start w:val="1"/>
      <w:numFmt w:val="bullet"/>
      <w:lvlText w:val="•"/>
      <w:lvlJc w:val="left"/>
      <w:pPr>
        <w:tabs>
          <w:tab w:val="num" w:pos="5040"/>
        </w:tabs>
        <w:ind w:left="5040" w:hanging="360"/>
      </w:pPr>
      <w:rPr>
        <w:rFonts w:ascii="Arial" w:hAnsi="Arial" w:hint="default"/>
      </w:rPr>
    </w:lvl>
    <w:lvl w:ilvl="7" w:tplc="2A100AE2" w:tentative="1">
      <w:start w:val="1"/>
      <w:numFmt w:val="bullet"/>
      <w:lvlText w:val="•"/>
      <w:lvlJc w:val="left"/>
      <w:pPr>
        <w:tabs>
          <w:tab w:val="num" w:pos="5760"/>
        </w:tabs>
        <w:ind w:left="5760" w:hanging="360"/>
      </w:pPr>
      <w:rPr>
        <w:rFonts w:ascii="Arial" w:hAnsi="Arial" w:hint="default"/>
      </w:rPr>
    </w:lvl>
    <w:lvl w:ilvl="8" w:tplc="FA4E2BA6" w:tentative="1">
      <w:start w:val="1"/>
      <w:numFmt w:val="bullet"/>
      <w:lvlText w:val="•"/>
      <w:lvlJc w:val="left"/>
      <w:pPr>
        <w:tabs>
          <w:tab w:val="num" w:pos="6480"/>
        </w:tabs>
        <w:ind w:left="6480" w:hanging="360"/>
      </w:pPr>
      <w:rPr>
        <w:rFonts w:ascii="Arial" w:hAnsi="Arial" w:hint="default"/>
      </w:rPr>
    </w:lvl>
  </w:abstractNum>
  <w:abstractNum w:abstractNumId="3">
    <w:nsid w:val="50645BAA"/>
    <w:multiLevelType w:val="hybridMultilevel"/>
    <w:tmpl w:val="98B4A80A"/>
    <w:lvl w:ilvl="0" w:tplc="184A370A">
      <w:start w:val="1"/>
      <w:numFmt w:val="bullet"/>
      <w:lvlText w:val="•"/>
      <w:lvlJc w:val="left"/>
      <w:pPr>
        <w:tabs>
          <w:tab w:val="num" w:pos="720"/>
        </w:tabs>
        <w:ind w:left="720" w:hanging="360"/>
      </w:pPr>
      <w:rPr>
        <w:rFonts w:ascii="Arial" w:hAnsi="Arial" w:hint="default"/>
      </w:rPr>
    </w:lvl>
    <w:lvl w:ilvl="1" w:tplc="CB96E704" w:tentative="1">
      <w:start w:val="1"/>
      <w:numFmt w:val="bullet"/>
      <w:lvlText w:val="•"/>
      <w:lvlJc w:val="left"/>
      <w:pPr>
        <w:tabs>
          <w:tab w:val="num" w:pos="1440"/>
        </w:tabs>
        <w:ind w:left="1440" w:hanging="360"/>
      </w:pPr>
      <w:rPr>
        <w:rFonts w:ascii="Arial" w:hAnsi="Arial" w:hint="default"/>
      </w:rPr>
    </w:lvl>
    <w:lvl w:ilvl="2" w:tplc="1EB43F58" w:tentative="1">
      <w:start w:val="1"/>
      <w:numFmt w:val="bullet"/>
      <w:lvlText w:val="•"/>
      <w:lvlJc w:val="left"/>
      <w:pPr>
        <w:tabs>
          <w:tab w:val="num" w:pos="2160"/>
        </w:tabs>
        <w:ind w:left="2160" w:hanging="360"/>
      </w:pPr>
      <w:rPr>
        <w:rFonts w:ascii="Arial" w:hAnsi="Arial" w:hint="default"/>
      </w:rPr>
    </w:lvl>
    <w:lvl w:ilvl="3" w:tplc="70609B30" w:tentative="1">
      <w:start w:val="1"/>
      <w:numFmt w:val="bullet"/>
      <w:lvlText w:val="•"/>
      <w:lvlJc w:val="left"/>
      <w:pPr>
        <w:tabs>
          <w:tab w:val="num" w:pos="2880"/>
        </w:tabs>
        <w:ind w:left="2880" w:hanging="360"/>
      </w:pPr>
      <w:rPr>
        <w:rFonts w:ascii="Arial" w:hAnsi="Arial" w:hint="default"/>
      </w:rPr>
    </w:lvl>
    <w:lvl w:ilvl="4" w:tplc="22661596" w:tentative="1">
      <w:start w:val="1"/>
      <w:numFmt w:val="bullet"/>
      <w:lvlText w:val="•"/>
      <w:lvlJc w:val="left"/>
      <w:pPr>
        <w:tabs>
          <w:tab w:val="num" w:pos="3600"/>
        </w:tabs>
        <w:ind w:left="3600" w:hanging="360"/>
      </w:pPr>
      <w:rPr>
        <w:rFonts w:ascii="Arial" w:hAnsi="Arial" w:hint="default"/>
      </w:rPr>
    </w:lvl>
    <w:lvl w:ilvl="5" w:tplc="A126C4C0" w:tentative="1">
      <w:start w:val="1"/>
      <w:numFmt w:val="bullet"/>
      <w:lvlText w:val="•"/>
      <w:lvlJc w:val="left"/>
      <w:pPr>
        <w:tabs>
          <w:tab w:val="num" w:pos="4320"/>
        </w:tabs>
        <w:ind w:left="4320" w:hanging="360"/>
      </w:pPr>
      <w:rPr>
        <w:rFonts w:ascii="Arial" w:hAnsi="Arial" w:hint="default"/>
      </w:rPr>
    </w:lvl>
    <w:lvl w:ilvl="6" w:tplc="916411EA" w:tentative="1">
      <w:start w:val="1"/>
      <w:numFmt w:val="bullet"/>
      <w:lvlText w:val="•"/>
      <w:lvlJc w:val="left"/>
      <w:pPr>
        <w:tabs>
          <w:tab w:val="num" w:pos="5040"/>
        </w:tabs>
        <w:ind w:left="5040" w:hanging="360"/>
      </w:pPr>
      <w:rPr>
        <w:rFonts w:ascii="Arial" w:hAnsi="Arial" w:hint="default"/>
      </w:rPr>
    </w:lvl>
    <w:lvl w:ilvl="7" w:tplc="B186FF4E" w:tentative="1">
      <w:start w:val="1"/>
      <w:numFmt w:val="bullet"/>
      <w:lvlText w:val="•"/>
      <w:lvlJc w:val="left"/>
      <w:pPr>
        <w:tabs>
          <w:tab w:val="num" w:pos="5760"/>
        </w:tabs>
        <w:ind w:left="5760" w:hanging="360"/>
      </w:pPr>
      <w:rPr>
        <w:rFonts w:ascii="Arial" w:hAnsi="Arial" w:hint="default"/>
      </w:rPr>
    </w:lvl>
    <w:lvl w:ilvl="8" w:tplc="F1C0F096" w:tentative="1">
      <w:start w:val="1"/>
      <w:numFmt w:val="bullet"/>
      <w:lvlText w:val="•"/>
      <w:lvlJc w:val="left"/>
      <w:pPr>
        <w:tabs>
          <w:tab w:val="num" w:pos="6480"/>
        </w:tabs>
        <w:ind w:left="6480" w:hanging="360"/>
      </w:pPr>
      <w:rPr>
        <w:rFonts w:ascii="Arial" w:hAnsi="Arial" w:hint="default"/>
      </w:rPr>
    </w:lvl>
  </w:abstractNum>
  <w:abstractNum w:abstractNumId="4">
    <w:nsid w:val="6E981800"/>
    <w:multiLevelType w:val="hybridMultilevel"/>
    <w:tmpl w:val="EA8A563C"/>
    <w:lvl w:ilvl="0" w:tplc="B4F82C96">
      <w:start w:val="1"/>
      <w:numFmt w:val="bullet"/>
      <w:lvlText w:val="•"/>
      <w:lvlJc w:val="left"/>
      <w:pPr>
        <w:tabs>
          <w:tab w:val="num" w:pos="720"/>
        </w:tabs>
        <w:ind w:left="720" w:hanging="360"/>
      </w:pPr>
      <w:rPr>
        <w:rFonts w:ascii="Times New Roman" w:hAnsi="Times New Roman" w:hint="default"/>
      </w:rPr>
    </w:lvl>
    <w:lvl w:ilvl="1" w:tplc="DA36EFE2" w:tentative="1">
      <w:start w:val="1"/>
      <w:numFmt w:val="bullet"/>
      <w:lvlText w:val="•"/>
      <w:lvlJc w:val="left"/>
      <w:pPr>
        <w:tabs>
          <w:tab w:val="num" w:pos="1440"/>
        </w:tabs>
        <w:ind w:left="1440" w:hanging="360"/>
      </w:pPr>
      <w:rPr>
        <w:rFonts w:ascii="Times New Roman" w:hAnsi="Times New Roman" w:hint="default"/>
      </w:rPr>
    </w:lvl>
    <w:lvl w:ilvl="2" w:tplc="6DAE235C" w:tentative="1">
      <w:start w:val="1"/>
      <w:numFmt w:val="bullet"/>
      <w:lvlText w:val="•"/>
      <w:lvlJc w:val="left"/>
      <w:pPr>
        <w:tabs>
          <w:tab w:val="num" w:pos="2160"/>
        </w:tabs>
        <w:ind w:left="2160" w:hanging="360"/>
      </w:pPr>
      <w:rPr>
        <w:rFonts w:ascii="Times New Roman" w:hAnsi="Times New Roman" w:hint="default"/>
      </w:rPr>
    </w:lvl>
    <w:lvl w:ilvl="3" w:tplc="0A56C246" w:tentative="1">
      <w:start w:val="1"/>
      <w:numFmt w:val="bullet"/>
      <w:lvlText w:val="•"/>
      <w:lvlJc w:val="left"/>
      <w:pPr>
        <w:tabs>
          <w:tab w:val="num" w:pos="2880"/>
        </w:tabs>
        <w:ind w:left="2880" w:hanging="360"/>
      </w:pPr>
      <w:rPr>
        <w:rFonts w:ascii="Times New Roman" w:hAnsi="Times New Roman" w:hint="default"/>
      </w:rPr>
    </w:lvl>
    <w:lvl w:ilvl="4" w:tplc="A8963628" w:tentative="1">
      <w:start w:val="1"/>
      <w:numFmt w:val="bullet"/>
      <w:lvlText w:val="•"/>
      <w:lvlJc w:val="left"/>
      <w:pPr>
        <w:tabs>
          <w:tab w:val="num" w:pos="3600"/>
        </w:tabs>
        <w:ind w:left="3600" w:hanging="360"/>
      </w:pPr>
      <w:rPr>
        <w:rFonts w:ascii="Times New Roman" w:hAnsi="Times New Roman" w:hint="default"/>
      </w:rPr>
    </w:lvl>
    <w:lvl w:ilvl="5" w:tplc="20326168" w:tentative="1">
      <w:start w:val="1"/>
      <w:numFmt w:val="bullet"/>
      <w:lvlText w:val="•"/>
      <w:lvlJc w:val="left"/>
      <w:pPr>
        <w:tabs>
          <w:tab w:val="num" w:pos="4320"/>
        </w:tabs>
        <w:ind w:left="4320" w:hanging="360"/>
      </w:pPr>
      <w:rPr>
        <w:rFonts w:ascii="Times New Roman" w:hAnsi="Times New Roman" w:hint="default"/>
      </w:rPr>
    </w:lvl>
    <w:lvl w:ilvl="6" w:tplc="433EF84A" w:tentative="1">
      <w:start w:val="1"/>
      <w:numFmt w:val="bullet"/>
      <w:lvlText w:val="•"/>
      <w:lvlJc w:val="left"/>
      <w:pPr>
        <w:tabs>
          <w:tab w:val="num" w:pos="5040"/>
        </w:tabs>
        <w:ind w:left="5040" w:hanging="360"/>
      </w:pPr>
      <w:rPr>
        <w:rFonts w:ascii="Times New Roman" w:hAnsi="Times New Roman" w:hint="default"/>
      </w:rPr>
    </w:lvl>
    <w:lvl w:ilvl="7" w:tplc="DD442476" w:tentative="1">
      <w:start w:val="1"/>
      <w:numFmt w:val="bullet"/>
      <w:lvlText w:val="•"/>
      <w:lvlJc w:val="left"/>
      <w:pPr>
        <w:tabs>
          <w:tab w:val="num" w:pos="5760"/>
        </w:tabs>
        <w:ind w:left="5760" w:hanging="360"/>
      </w:pPr>
      <w:rPr>
        <w:rFonts w:ascii="Times New Roman" w:hAnsi="Times New Roman" w:hint="default"/>
      </w:rPr>
    </w:lvl>
    <w:lvl w:ilvl="8" w:tplc="0792B336" w:tentative="1">
      <w:start w:val="1"/>
      <w:numFmt w:val="bullet"/>
      <w:lvlText w:val="•"/>
      <w:lvlJc w:val="left"/>
      <w:pPr>
        <w:tabs>
          <w:tab w:val="num" w:pos="6480"/>
        </w:tabs>
        <w:ind w:left="6480" w:hanging="360"/>
      </w:pPr>
      <w:rPr>
        <w:rFonts w:ascii="Times New Roman" w:hAnsi="Times New Roman" w:hint="default"/>
      </w:rPr>
    </w:lvl>
  </w:abstractNum>
  <w:abstractNum w:abstractNumId="5">
    <w:nsid w:val="73FE17A8"/>
    <w:multiLevelType w:val="hybridMultilevel"/>
    <w:tmpl w:val="8FD8B7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1"/>
  </w:num>
  <w:num w:numId="4">
    <w:abstractNumId w:val="2"/>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063D5"/>
    <w:rsid w:val="000140C0"/>
    <w:rsid w:val="00023574"/>
    <w:rsid w:val="00024FBF"/>
    <w:rsid w:val="000274BB"/>
    <w:rsid w:val="000339F7"/>
    <w:rsid w:val="0003642B"/>
    <w:rsid w:val="000601F8"/>
    <w:rsid w:val="00065FE6"/>
    <w:rsid w:val="000673FC"/>
    <w:rsid w:val="000817F8"/>
    <w:rsid w:val="00081D6D"/>
    <w:rsid w:val="0008597C"/>
    <w:rsid w:val="00085FF5"/>
    <w:rsid w:val="00090053"/>
    <w:rsid w:val="000923C9"/>
    <w:rsid w:val="000972A0"/>
    <w:rsid w:val="000B0B54"/>
    <w:rsid w:val="000B146C"/>
    <w:rsid w:val="000D710D"/>
    <w:rsid w:val="000E41A6"/>
    <w:rsid w:val="000E6993"/>
    <w:rsid w:val="000F607A"/>
    <w:rsid w:val="000F6379"/>
    <w:rsid w:val="001055AD"/>
    <w:rsid w:val="00110ABC"/>
    <w:rsid w:val="0011112E"/>
    <w:rsid w:val="0011143E"/>
    <w:rsid w:val="00115873"/>
    <w:rsid w:val="00116F3B"/>
    <w:rsid w:val="0011745C"/>
    <w:rsid w:val="00124E82"/>
    <w:rsid w:val="00140798"/>
    <w:rsid w:val="00145B33"/>
    <w:rsid w:val="00154C8E"/>
    <w:rsid w:val="0015796B"/>
    <w:rsid w:val="001704FC"/>
    <w:rsid w:val="00171CA6"/>
    <w:rsid w:val="00174A52"/>
    <w:rsid w:val="00182123"/>
    <w:rsid w:val="00186E10"/>
    <w:rsid w:val="001874B9"/>
    <w:rsid w:val="001877D6"/>
    <w:rsid w:val="00190969"/>
    <w:rsid w:val="0019721C"/>
    <w:rsid w:val="001B0762"/>
    <w:rsid w:val="001C10AF"/>
    <w:rsid w:val="001D2217"/>
    <w:rsid w:val="001E757E"/>
    <w:rsid w:val="001F0A2D"/>
    <w:rsid w:val="00200210"/>
    <w:rsid w:val="00207C9A"/>
    <w:rsid w:val="002177A9"/>
    <w:rsid w:val="00224AF8"/>
    <w:rsid w:val="00227F43"/>
    <w:rsid w:val="0023499B"/>
    <w:rsid w:val="00236744"/>
    <w:rsid w:val="002518A3"/>
    <w:rsid w:val="002569E9"/>
    <w:rsid w:val="0026518C"/>
    <w:rsid w:val="00271779"/>
    <w:rsid w:val="002776C1"/>
    <w:rsid w:val="0029206B"/>
    <w:rsid w:val="00293925"/>
    <w:rsid w:val="0029733E"/>
    <w:rsid w:val="002A15AB"/>
    <w:rsid w:val="002A17D4"/>
    <w:rsid w:val="002A247A"/>
    <w:rsid w:val="002A40DB"/>
    <w:rsid w:val="002A4489"/>
    <w:rsid w:val="002A5EEE"/>
    <w:rsid w:val="002A7617"/>
    <w:rsid w:val="002B0F6A"/>
    <w:rsid w:val="002C2976"/>
    <w:rsid w:val="002D1192"/>
    <w:rsid w:val="002D14A2"/>
    <w:rsid w:val="002D40A7"/>
    <w:rsid w:val="002D525C"/>
    <w:rsid w:val="002E4EA3"/>
    <w:rsid w:val="002F0F27"/>
    <w:rsid w:val="002F2827"/>
    <w:rsid w:val="002F56B9"/>
    <w:rsid w:val="00306F15"/>
    <w:rsid w:val="00311A90"/>
    <w:rsid w:val="0031628A"/>
    <w:rsid w:val="00317C56"/>
    <w:rsid w:val="00320176"/>
    <w:rsid w:val="00323CB8"/>
    <w:rsid w:val="003271E7"/>
    <w:rsid w:val="00331801"/>
    <w:rsid w:val="00357644"/>
    <w:rsid w:val="003611C2"/>
    <w:rsid w:val="003675CE"/>
    <w:rsid w:val="003706A8"/>
    <w:rsid w:val="00370875"/>
    <w:rsid w:val="003716A3"/>
    <w:rsid w:val="0037175C"/>
    <w:rsid w:val="00375BBD"/>
    <w:rsid w:val="003807C0"/>
    <w:rsid w:val="00382685"/>
    <w:rsid w:val="003938E2"/>
    <w:rsid w:val="003A0F6B"/>
    <w:rsid w:val="003A231F"/>
    <w:rsid w:val="003A2435"/>
    <w:rsid w:val="003B0301"/>
    <w:rsid w:val="003B6634"/>
    <w:rsid w:val="003C2F61"/>
    <w:rsid w:val="003C3630"/>
    <w:rsid w:val="003D4DF5"/>
    <w:rsid w:val="003E127A"/>
    <w:rsid w:val="003E5A48"/>
    <w:rsid w:val="003E7DE3"/>
    <w:rsid w:val="003F5A31"/>
    <w:rsid w:val="003F60DD"/>
    <w:rsid w:val="003F7A31"/>
    <w:rsid w:val="00400403"/>
    <w:rsid w:val="004032F1"/>
    <w:rsid w:val="00411504"/>
    <w:rsid w:val="0041630D"/>
    <w:rsid w:val="004246FE"/>
    <w:rsid w:val="00425E70"/>
    <w:rsid w:val="00441B3F"/>
    <w:rsid w:val="004500B8"/>
    <w:rsid w:val="0045130D"/>
    <w:rsid w:val="004579D9"/>
    <w:rsid w:val="00457CD0"/>
    <w:rsid w:val="00462556"/>
    <w:rsid w:val="0046539B"/>
    <w:rsid w:val="00466308"/>
    <w:rsid w:val="004705E8"/>
    <w:rsid w:val="0047070C"/>
    <w:rsid w:val="0047431C"/>
    <w:rsid w:val="00490C51"/>
    <w:rsid w:val="00492AF4"/>
    <w:rsid w:val="004A052A"/>
    <w:rsid w:val="004A075A"/>
    <w:rsid w:val="004A1E24"/>
    <w:rsid w:val="004A4141"/>
    <w:rsid w:val="004A4D47"/>
    <w:rsid w:val="004A69A5"/>
    <w:rsid w:val="004A737B"/>
    <w:rsid w:val="004B0EE8"/>
    <w:rsid w:val="004B15E1"/>
    <w:rsid w:val="004B565F"/>
    <w:rsid w:val="004D0B4D"/>
    <w:rsid w:val="004D7BFA"/>
    <w:rsid w:val="004E579C"/>
    <w:rsid w:val="004E5AB5"/>
    <w:rsid w:val="00504EF9"/>
    <w:rsid w:val="00505BE1"/>
    <w:rsid w:val="00515E34"/>
    <w:rsid w:val="0051646A"/>
    <w:rsid w:val="00516989"/>
    <w:rsid w:val="0052591F"/>
    <w:rsid w:val="00536EAA"/>
    <w:rsid w:val="00541124"/>
    <w:rsid w:val="00547D30"/>
    <w:rsid w:val="005618AD"/>
    <w:rsid w:val="0056487E"/>
    <w:rsid w:val="00564EA5"/>
    <w:rsid w:val="005664D6"/>
    <w:rsid w:val="0057726B"/>
    <w:rsid w:val="005853C8"/>
    <w:rsid w:val="005854B8"/>
    <w:rsid w:val="005929F2"/>
    <w:rsid w:val="00592DFD"/>
    <w:rsid w:val="0059682A"/>
    <w:rsid w:val="005A06F3"/>
    <w:rsid w:val="005A3345"/>
    <w:rsid w:val="005A392B"/>
    <w:rsid w:val="005A3AFA"/>
    <w:rsid w:val="005A4BB1"/>
    <w:rsid w:val="005B3F70"/>
    <w:rsid w:val="005B48EC"/>
    <w:rsid w:val="005B5716"/>
    <w:rsid w:val="005C02ED"/>
    <w:rsid w:val="005C60BE"/>
    <w:rsid w:val="005E4BFA"/>
    <w:rsid w:val="005F026D"/>
    <w:rsid w:val="005F61FC"/>
    <w:rsid w:val="00602C9A"/>
    <w:rsid w:val="00607B24"/>
    <w:rsid w:val="006130E1"/>
    <w:rsid w:val="006148A3"/>
    <w:rsid w:val="00620790"/>
    <w:rsid w:val="0062172C"/>
    <w:rsid w:val="006243F5"/>
    <w:rsid w:val="006257AB"/>
    <w:rsid w:val="006369CB"/>
    <w:rsid w:val="00636D5D"/>
    <w:rsid w:val="00637932"/>
    <w:rsid w:val="00642C63"/>
    <w:rsid w:val="00650F6E"/>
    <w:rsid w:val="006528FC"/>
    <w:rsid w:val="00654441"/>
    <w:rsid w:val="00664741"/>
    <w:rsid w:val="006703E2"/>
    <w:rsid w:val="0067778D"/>
    <w:rsid w:val="00677D86"/>
    <w:rsid w:val="00685582"/>
    <w:rsid w:val="0068789D"/>
    <w:rsid w:val="00691338"/>
    <w:rsid w:val="00695E35"/>
    <w:rsid w:val="006A3CEB"/>
    <w:rsid w:val="006A3D65"/>
    <w:rsid w:val="006A6D59"/>
    <w:rsid w:val="006A71DD"/>
    <w:rsid w:val="006B18A7"/>
    <w:rsid w:val="006B4FC5"/>
    <w:rsid w:val="006B74FF"/>
    <w:rsid w:val="006C12E2"/>
    <w:rsid w:val="006C1487"/>
    <w:rsid w:val="006C1F58"/>
    <w:rsid w:val="006C49C5"/>
    <w:rsid w:val="006D50CA"/>
    <w:rsid w:val="006D5362"/>
    <w:rsid w:val="006E1AD4"/>
    <w:rsid w:val="006E6CCF"/>
    <w:rsid w:val="006E7C0E"/>
    <w:rsid w:val="006F4F84"/>
    <w:rsid w:val="006F7368"/>
    <w:rsid w:val="0070210C"/>
    <w:rsid w:val="00703A8E"/>
    <w:rsid w:val="0071422B"/>
    <w:rsid w:val="0071598A"/>
    <w:rsid w:val="00723E0F"/>
    <w:rsid w:val="00725820"/>
    <w:rsid w:val="007260F8"/>
    <w:rsid w:val="00731E62"/>
    <w:rsid w:val="00732E77"/>
    <w:rsid w:val="007341B3"/>
    <w:rsid w:val="00747903"/>
    <w:rsid w:val="00781E91"/>
    <w:rsid w:val="00782A90"/>
    <w:rsid w:val="007837AF"/>
    <w:rsid w:val="007926D7"/>
    <w:rsid w:val="00793A40"/>
    <w:rsid w:val="007A0632"/>
    <w:rsid w:val="007A1E51"/>
    <w:rsid w:val="007A49F1"/>
    <w:rsid w:val="007A5225"/>
    <w:rsid w:val="007B1335"/>
    <w:rsid w:val="007B18B2"/>
    <w:rsid w:val="007B2D4B"/>
    <w:rsid w:val="007B7EDE"/>
    <w:rsid w:val="007C54C4"/>
    <w:rsid w:val="007C5DC0"/>
    <w:rsid w:val="007C6CCA"/>
    <w:rsid w:val="007D1F2D"/>
    <w:rsid w:val="007D75E6"/>
    <w:rsid w:val="007F14A4"/>
    <w:rsid w:val="007F4D1B"/>
    <w:rsid w:val="007F6754"/>
    <w:rsid w:val="0081433E"/>
    <w:rsid w:val="008161AE"/>
    <w:rsid w:val="00821FFC"/>
    <w:rsid w:val="00824E2E"/>
    <w:rsid w:val="00827C7B"/>
    <w:rsid w:val="008329B6"/>
    <w:rsid w:val="00834B6D"/>
    <w:rsid w:val="008409BB"/>
    <w:rsid w:val="00850140"/>
    <w:rsid w:val="00855CAB"/>
    <w:rsid w:val="00862ADF"/>
    <w:rsid w:val="008631E9"/>
    <w:rsid w:val="00863EA9"/>
    <w:rsid w:val="00871B67"/>
    <w:rsid w:val="00872471"/>
    <w:rsid w:val="00877565"/>
    <w:rsid w:val="00883DE3"/>
    <w:rsid w:val="008923FF"/>
    <w:rsid w:val="00892962"/>
    <w:rsid w:val="00893935"/>
    <w:rsid w:val="00894F0F"/>
    <w:rsid w:val="00895906"/>
    <w:rsid w:val="008965E4"/>
    <w:rsid w:val="00896D9F"/>
    <w:rsid w:val="008A1644"/>
    <w:rsid w:val="008A4F4E"/>
    <w:rsid w:val="008A551A"/>
    <w:rsid w:val="008A5E5F"/>
    <w:rsid w:val="008B1775"/>
    <w:rsid w:val="008B4AA9"/>
    <w:rsid w:val="008C6FB0"/>
    <w:rsid w:val="008D0634"/>
    <w:rsid w:val="008E16A1"/>
    <w:rsid w:val="008E36E9"/>
    <w:rsid w:val="008E4B4A"/>
    <w:rsid w:val="0090164C"/>
    <w:rsid w:val="009063D5"/>
    <w:rsid w:val="00915632"/>
    <w:rsid w:val="00917601"/>
    <w:rsid w:val="00917B7F"/>
    <w:rsid w:val="0092205D"/>
    <w:rsid w:val="00922C43"/>
    <w:rsid w:val="009235A5"/>
    <w:rsid w:val="00923E0A"/>
    <w:rsid w:val="00924964"/>
    <w:rsid w:val="009302E6"/>
    <w:rsid w:val="0093031F"/>
    <w:rsid w:val="009316C0"/>
    <w:rsid w:val="009330FC"/>
    <w:rsid w:val="00933502"/>
    <w:rsid w:val="00950582"/>
    <w:rsid w:val="00957A03"/>
    <w:rsid w:val="00961833"/>
    <w:rsid w:val="00962778"/>
    <w:rsid w:val="00964098"/>
    <w:rsid w:val="009775CF"/>
    <w:rsid w:val="00981BDF"/>
    <w:rsid w:val="009831C0"/>
    <w:rsid w:val="009919BA"/>
    <w:rsid w:val="00992AA2"/>
    <w:rsid w:val="00992CDF"/>
    <w:rsid w:val="00992D82"/>
    <w:rsid w:val="0099641A"/>
    <w:rsid w:val="00997679"/>
    <w:rsid w:val="009A0C9E"/>
    <w:rsid w:val="009A5DCA"/>
    <w:rsid w:val="009B4D15"/>
    <w:rsid w:val="009C0ABC"/>
    <w:rsid w:val="009C4852"/>
    <w:rsid w:val="009C52A7"/>
    <w:rsid w:val="009E1F59"/>
    <w:rsid w:val="009E7840"/>
    <w:rsid w:val="009F3506"/>
    <w:rsid w:val="009F6293"/>
    <w:rsid w:val="009F7CD0"/>
    <w:rsid w:val="00A02B97"/>
    <w:rsid w:val="00A126C1"/>
    <w:rsid w:val="00A179D4"/>
    <w:rsid w:val="00A232F6"/>
    <w:rsid w:val="00A25EF1"/>
    <w:rsid w:val="00A351AC"/>
    <w:rsid w:val="00A35DCC"/>
    <w:rsid w:val="00A405DC"/>
    <w:rsid w:val="00A40F22"/>
    <w:rsid w:val="00A419FB"/>
    <w:rsid w:val="00A43B4B"/>
    <w:rsid w:val="00A526C5"/>
    <w:rsid w:val="00A54DEC"/>
    <w:rsid w:val="00A550FE"/>
    <w:rsid w:val="00A75297"/>
    <w:rsid w:val="00A75D32"/>
    <w:rsid w:val="00A80937"/>
    <w:rsid w:val="00A85BD7"/>
    <w:rsid w:val="00A87657"/>
    <w:rsid w:val="00A90E91"/>
    <w:rsid w:val="00A91F19"/>
    <w:rsid w:val="00A91FE3"/>
    <w:rsid w:val="00A93B34"/>
    <w:rsid w:val="00A94220"/>
    <w:rsid w:val="00A9660C"/>
    <w:rsid w:val="00AA0988"/>
    <w:rsid w:val="00AC17CA"/>
    <w:rsid w:val="00AD0345"/>
    <w:rsid w:val="00AD20AD"/>
    <w:rsid w:val="00AD257E"/>
    <w:rsid w:val="00AE4170"/>
    <w:rsid w:val="00AE6AC6"/>
    <w:rsid w:val="00AF11D6"/>
    <w:rsid w:val="00AF36C9"/>
    <w:rsid w:val="00B05DCE"/>
    <w:rsid w:val="00B10655"/>
    <w:rsid w:val="00B11A3E"/>
    <w:rsid w:val="00B12395"/>
    <w:rsid w:val="00B144AF"/>
    <w:rsid w:val="00B176BA"/>
    <w:rsid w:val="00B2697F"/>
    <w:rsid w:val="00B3093A"/>
    <w:rsid w:val="00B316E9"/>
    <w:rsid w:val="00B34E74"/>
    <w:rsid w:val="00B410BF"/>
    <w:rsid w:val="00B51E7F"/>
    <w:rsid w:val="00B531CD"/>
    <w:rsid w:val="00B56D31"/>
    <w:rsid w:val="00B62FD8"/>
    <w:rsid w:val="00B67940"/>
    <w:rsid w:val="00B71DB4"/>
    <w:rsid w:val="00B746A9"/>
    <w:rsid w:val="00B81451"/>
    <w:rsid w:val="00B900FB"/>
    <w:rsid w:val="00B93305"/>
    <w:rsid w:val="00B93CEB"/>
    <w:rsid w:val="00B94391"/>
    <w:rsid w:val="00BB293F"/>
    <w:rsid w:val="00BB2F48"/>
    <w:rsid w:val="00BB5741"/>
    <w:rsid w:val="00BC4833"/>
    <w:rsid w:val="00BC7512"/>
    <w:rsid w:val="00BD04F7"/>
    <w:rsid w:val="00BD30E3"/>
    <w:rsid w:val="00BD483A"/>
    <w:rsid w:val="00BD5312"/>
    <w:rsid w:val="00BE4BFF"/>
    <w:rsid w:val="00BE4D7E"/>
    <w:rsid w:val="00BF6655"/>
    <w:rsid w:val="00C01999"/>
    <w:rsid w:val="00C026D4"/>
    <w:rsid w:val="00C05C40"/>
    <w:rsid w:val="00C11D19"/>
    <w:rsid w:val="00C151D4"/>
    <w:rsid w:val="00C15341"/>
    <w:rsid w:val="00C200DA"/>
    <w:rsid w:val="00C21412"/>
    <w:rsid w:val="00C21C96"/>
    <w:rsid w:val="00C23E26"/>
    <w:rsid w:val="00C25627"/>
    <w:rsid w:val="00C257D3"/>
    <w:rsid w:val="00C27E16"/>
    <w:rsid w:val="00C40310"/>
    <w:rsid w:val="00C407D7"/>
    <w:rsid w:val="00C412A4"/>
    <w:rsid w:val="00C45896"/>
    <w:rsid w:val="00C46E86"/>
    <w:rsid w:val="00C5172E"/>
    <w:rsid w:val="00C57BE0"/>
    <w:rsid w:val="00C7173E"/>
    <w:rsid w:val="00C75216"/>
    <w:rsid w:val="00C91719"/>
    <w:rsid w:val="00CA2D1F"/>
    <w:rsid w:val="00CA5B20"/>
    <w:rsid w:val="00CB1D95"/>
    <w:rsid w:val="00CB2022"/>
    <w:rsid w:val="00CB4E15"/>
    <w:rsid w:val="00CB531F"/>
    <w:rsid w:val="00CC09FF"/>
    <w:rsid w:val="00CC19E6"/>
    <w:rsid w:val="00CC1A4F"/>
    <w:rsid w:val="00CC4814"/>
    <w:rsid w:val="00CD127C"/>
    <w:rsid w:val="00CD5483"/>
    <w:rsid w:val="00CD71C5"/>
    <w:rsid w:val="00CE255C"/>
    <w:rsid w:val="00CF2EA8"/>
    <w:rsid w:val="00D0068B"/>
    <w:rsid w:val="00D04EF6"/>
    <w:rsid w:val="00D05B5E"/>
    <w:rsid w:val="00D163B8"/>
    <w:rsid w:val="00D16DB9"/>
    <w:rsid w:val="00D32543"/>
    <w:rsid w:val="00D333D9"/>
    <w:rsid w:val="00D37D78"/>
    <w:rsid w:val="00D4167F"/>
    <w:rsid w:val="00D47707"/>
    <w:rsid w:val="00D54C33"/>
    <w:rsid w:val="00D55231"/>
    <w:rsid w:val="00D82017"/>
    <w:rsid w:val="00D82F22"/>
    <w:rsid w:val="00D8573F"/>
    <w:rsid w:val="00D94786"/>
    <w:rsid w:val="00D95FBE"/>
    <w:rsid w:val="00D96A04"/>
    <w:rsid w:val="00DB6445"/>
    <w:rsid w:val="00DC39AF"/>
    <w:rsid w:val="00DC6E8F"/>
    <w:rsid w:val="00DD0360"/>
    <w:rsid w:val="00DD0C4A"/>
    <w:rsid w:val="00DD18AC"/>
    <w:rsid w:val="00DD6298"/>
    <w:rsid w:val="00DF284C"/>
    <w:rsid w:val="00DF2F38"/>
    <w:rsid w:val="00DF3508"/>
    <w:rsid w:val="00DF37EF"/>
    <w:rsid w:val="00DF5646"/>
    <w:rsid w:val="00DF621A"/>
    <w:rsid w:val="00E00A52"/>
    <w:rsid w:val="00E04A1D"/>
    <w:rsid w:val="00E1142D"/>
    <w:rsid w:val="00E16ED2"/>
    <w:rsid w:val="00E17A52"/>
    <w:rsid w:val="00E3283A"/>
    <w:rsid w:val="00E426DA"/>
    <w:rsid w:val="00E57CCC"/>
    <w:rsid w:val="00E635A4"/>
    <w:rsid w:val="00E65126"/>
    <w:rsid w:val="00E73874"/>
    <w:rsid w:val="00E84CC2"/>
    <w:rsid w:val="00E85462"/>
    <w:rsid w:val="00E8742D"/>
    <w:rsid w:val="00E93DF6"/>
    <w:rsid w:val="00E95315"/>
    <w:rsid w:val="00E978C3"/>
    <w:rsid w:val="00EA4A6C"/>
    <w:rsid w:val="00EB0995"/>
    <w:rsid w:val="00EB2484"/>
    <w:rsid w:val="00EB5607"/>
    <w:rsid w:val="00EC4847"/>
    <w:rsid w:val="00EC4E8A"/>
    <w:rsid w:val="00EC62F1"/>
    <w:rsid w:val="00ED3639"/>
    <w:rsid w:val="00EE4E89"/>
    <w:rsid w:val="00EF3B27"/>
    <w:rsid w:val="00EF5CD8"/>
    <w:rsid w:val="00EF60BA"/>
    <w:rsid w:val="00EF68A1"/>
    <w:rsid w:val="00EF6B6E"/>
    <w:rsid w:val="00F03AFD"/>
    <w:rsid w:val="00F05946"/>
    <w:rsid w:val="00F05DC3"/>
    <w:rsid w:val="00F06293"/>
    <w:rsid w:val="00F12D17"/>
    <w:rsid w:val="00F13FC1"/>
    <w:rsid w:val="00F15056"/>
    <w:rsid w:val="00F221F8"/>
    <w:rsid w:val="00F33805"/>
    <w:rsid w:val="00F3659C"/>
    <w:rsid w:val="00F42DF0"/>
    <w:rsid w:val="00F500EE"/>
    <w:rsid w:val="00F51433"/>
    <w:rsid w:val="00F57CCF"/>
    <w:rsid w:val="00F61E82"/>
    <w:rsid w:val="00F64544"/>
    <w:rsid w:val="00F70F3F"/>
    <w:rsid w:val="00F9062C"/>
    <w:rsid w:val="00F969D2"/>
    <w:rsid w:val="00F9743A"/>
    <w:rsid w:val="00FA5BD4"/>
    <w:rsid w:val="00FC4F34"/>
    <w:rsid w:val="00FD0440"/>
    <w:rsid w:val="00FD4188"/>
    <w:rsid w:val="00FE0768"/>
    <w:rsid w:val="00FF055F"/>
    <w:rsid w:val="00FF3F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2"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09BB"/>
    <w:pPr>
      <w:widowControl w:val="0"/>
      <w:suppressAutoHyphens/>
    </w:pPr>
    <w:rPr>
      <w:rFonts w:ascii="Times New Roman" w:eastAsia="Arial Unicode MS" w:hAnsi="Times New Roman" w:cs="Arial Unicode MS"/>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8409BB"/>
    <w:pPr>
      <w:tabs>
        <w:tab w:val="center" w:pos="4677"/>
        <w:tab w:val="right" w:pos="9355"/>
      </w:tabs>
    </w:pPr>
    <w:rPr>
      <w:rFonts w:cs="Mangal"/>
      <w:szCs w:val="21"/>
    </w:rPr>
  </w:style>
  <w:style w:type="character" w:customStyle="1" w:styleId="a4">
    <w:name w:val="Нижний колонтитул Знак"/>
    <w:basedOn w:val="a0"/>
    <w:link w:val="a3"/>
    <w:uiPriority w:val="99"/>
    <w:rsid w:val="008409BB"/>
    <w:rPr>
      <w:rFonts w:ascii="Times New Roman" w:eastAsia="Arial Unicode MS" w:hAnsi="Times New Roman" w:cs="Mangal"/>
      <w:kern w:val="1"/>
      <w:sz w:val="24"/>
      <w:szCs w:val="21"/>
      <w:lang w:eastAsia="hi-IN" w:bidi="hi-IN"/>
    </w:rPr>
  </w:style>
  <w:style w:type="character" w:styleId="a5">
    <w:name w:val="Hyperlink"/>
    <w:uiPriority w:val="99"/>
    <w:rsid w:val="008409BB"/>
    <w:rPr>
      <w:color w:val="0000FF"/>
      <w:u w:val="single"/>
    </w:rPr>
  </w:style>
  <w:style w:type="paragraph" w:styleId="a6">
    <w:name w:val="Normal (Web)"/>
    <w:basedOn w:val="a"/>
    <w:uiPriority w:val="99"/>
    <w:unhideWhenUsed/>
    <w:rsid w:val="008409BB"/>
    <w:pPr>
      <w:widowControl/>
      <w:suppressAutoHyphens w:val="0"/>
      <w:spacing w:after="96"/>
    </w:pPr>
    <w:rPr>
      <w:rFonts w:eastAsia="Times New Roman" w:cs="Times New Roman"/>
      <w:kern w:val="0"/>
      <w:lang w:eastAsia="ru-RU" w:bidi="ar-SA"/>
    </w:rPr>
  </w:style>
  <w:style w:type="paragraph" w:styleId="a7">
    <w:name w:val="Balloon Text"/>
    <w:basedOn w:val="a"/>
    <w:link w:val="a8"/>
    <w:uiPriority w:val="99"/>
    <w:semiHidden/>
    <w:unhideWhenUsed/>
    <w:rsid w:val="008409BB"/>
    <w:rPr>
      <w:rFonts w:ascii="Tahoma" w:hAnsi="Tahoma" w:cs="Mangal"/>
      <w:sz w:val="16"/>
      <w:szCs w:val="14"/>
    </w:rPr>
  </w:style>
  <w:style w:type="character" w:customStyle="1" w:styleId="a8">
    <w:name w:val="Текст выноски Знак"/>
    <w:basedOn w:val="a0"/>
    <w:link w:val="a7"/>
    <w:uiPriority w:val="99"/>
    <w:semiHidden/>
    <w:rsid w:val="008409BB"/>
    <w:rPr>
      <w:rFonts w:ascii="Tahoma" w:eastAsia="Arial Unicode MS" w:hAnsi="Tahoma" w:cs="Mangal"/>
      <w:kern w:val="1"/>
      <w:sz w:val="16"/>
      <w:szCs w:val="14"/>
      <w:lang w:eastAsia="hi-IN" w:bidi="hi-IN"/>
    </w:rPr>
  </w:style>
  <w:style w:type="character" w:styleId="a9">
    <w:name w:val="Strong"/>
    <w:basedOn w:val="a0"/>
    <w:uiPriority w:val="22"/>
    <w:qFormat/>
    <w:rsid w:val="006B18A7"/>
    <w:rPr>
      <w:b/>
      <w:bCs/>
    </w:rPr>
  </w:style>
  <w:style w:type="character" w:customStyle="1" w:styleId="apple-converted-space">
    <w:name w:val="apple-converted-space"/>
    <w:basedOn w:val="a0"/>
    <w:rsid w:val="006B18A7"/>
  </w:style>
  <w:style w:type="character" w:styleId="aa">
    <w:name w:val="Emphasis"/>
    <w:basedOn w:val="a0"/>
    <w:uiPriority w:val="20"/>
    <w:qFormat/>
    <w:rsid w:val="006B18A7"/>
    <w:rPr>
      <w:i/>
      <w:iCs/>
    </w:rPr>
  </w:style>
  <w:style w:type="paragraph" w:styleId="ab">
    <w:name w:val="List Paragraph"/>
    <w:basedOn w:val="a"/>
    <w:uiPriority w:val="34"/>
    <w:qFormat/>
    <w:rsid w:val="00924964"/>
    <w:pPr>
      <w:widowControl/>
      <w:suppressAutoHyphens w:val="0"/>
      <w:ind w:left="720"/>
      <w:contextualSpacing/>
    </w:pPr>
    <w:rPr>
      <w:rFonts w:eastAsia="Times New Roman" w:cs="Times New Roman"/>
      <w:kern w:val="0"/>
      <w:lang w:eastAsia="ru-RU" w:bidi="ar-SA"/>
    </w:rPr>
  </w:style>
  <w:style w:type="character" w:styleId="ac">
    <w:name w:val="FollowedHyperlink"/>
    <w:basedOn w:val="a0"/>
    <w:uiPriority w:val="99"/>
    <w:semiHidden/>
    <w:unhideWhenUsed/>
    <w:rsid w:val="002A15AB"/>
    <w:rPr>
      <w:color w:val="800080"/>
      <w:u w:val="single"/>
    </w:rPr>
  </w:style>
  <w:style w:type="paragraph" w:customStyle="1" w:styleId="ConsPlusNormal">
    <w:name w:val="ConsPlusNormal"/>
    <w:link w:val="ConsPlusNormal0"/>
    <w:rsid w:val="006A71DD"/>
    <w:pPr>
      <w:autoSpaceDE w:val="0"/>
      <w:autoSpaceDN w:val="0"/>
      <w:adjustRightInd w:val="0"/>
    </w:pPr>
    <w:rPr>
      <w:rFonts w:ascii="Arial" w:hAnsi="Arial" w:cs="Arial"/>
      <w:sz w:val="22"/>
      <w:szCs w:val="22"/>
      <w:lang w:eastAsia="en-US"/>
    </w:rPr>
  </w:style>
  <w:style w:type="character" w:customStyle="1" w:styleId="ConsPlusNormal0">
    <w:name w:val="ConsPlusNormal Знак"/>
    <w:link w:val="ConsPlusNormal"/>
    <w:locked/>
    <w:rsid w:val="006A71DD"/>
    <w:rPr>
      <w:rFonts w:ascii="Arial" w:hAnsi="Arial" w:cs="Arial"/>
      <w:sz w:val="22"/>
      <w:szCs w:val="22"/>
      <w:lang w:val="ru-RU" w:eastAsia="en-US" w:bidi="ar-SA"/>
    </w:rPr>
  </w:style>
</w:styles>
</file>

<file path=word/webSettings.xml><?xml version="1.0" encoding="utf-8"?>
<w:webSettings xmlns:r="http://schemas.openxmlformats.org/officeDocument/2006/relationships" xmlns:w="http://schemas.openxmlformats.org/wordprocessingml/2006/main">
  <w:divs>
    <w:div w:id="91362829">
      <w:bodyDiv w:val="1"/>
      <w:marLeft w:val="0"/>
      <w:marRight w:val="0"/>
      <w:marTop w:val="0"/>
      <w:marBottom w:val="0"/>
      <w:divBdr>
        <w:top w:val="none" w:sz="0" w:space="0" w:color="auto"/>
        <w:left w:val="none" w:sz="0" w:space="0" w:color="auto"/>
        <w:bottom w:val="none" w:sz="0" w:space="0" w:color="auto"/>
        <w:right w:val="none" w:sz="0" w:space="0" w:color="auto"/>
      </w:divBdr>
      <w:divsChild>
        <w:div w:id="280190074">
          <w:marLeft w:val="605"/>
          <w:marRight w:val="0"/>
          <w:marTop w:val="135"/>
          <w:marBottom w:val="0"/>
          <w:divBdr>
            <w:top w:val="none" w:sz="0" w:space="0" w:color="auto"/>
            <w:left w:val="none" w:sz="0" w:space="0" w:color="auto"/>
            <w:bottom w:val="none" w:sz="0" w:space="0" w:color="auto"/>
            <w:right w:val="none" w:sz="0" w:space="0" w:color="auto"/>
          </w:divBdr>
        </w:div>
        <w:div w:id="807864473">
          <w:marLeft w:val="605"/>
          <w:marRight w:val="0"/>
          <w:marTop w:val="135"/>
          <w:marBottom w:val="0"/>
          <w:divBdr>
            <w:top w:val="none" w:sz="0" w:space="0" w:color="auto"/>
            <w:left w:val="none" w:sz="0" w:space="0" w:color="auto"/>
            <w:bottom w:val="none" w:sz="0" w:space="0" w:color="auto"/>
            <w:right w:val="none" w:sz="0" w:space="0" w:color="auto"/>
          </w:divBdr>
        </w:div>
        <w:div w:id="1390110454">
          <w:marLeft w:val="605"/>
          <w:marRight w:val="0"/>
          <w:marTop w:val="135"/>
          <w:marBottom w:val="0"/>
          <w:divBdr>
            <w:top w:val="none" w:sz="0" w:space="0" w:color="auto"/>
            <w:left w:val="none" w:sz="0" w:space="0" w:color="auto"/>
            <w:bottom w:val="none" w:sz="0" w:space="0" w:color="auto"/>
            <w:right w:val="none" w:sz="0" w:space="0" w:color="auto"/>
          </w:divBdr>
        </w:div>
        <w:div w:id="1623224789">
          <w:marLeft w:val="605"/>
          <w:marRight w:val="0"/>
          <w:marTop w:val="135"/>
          <w:marBottom w:val="0"/>
          <w:divBdr>
            <w:top w:val="none" w:sz="0" w:space="0" w:color="auto"/>
            <w:left w:val="none" w:sz="0" w:space="0" w:color="auto"/>
            <w:bottom w:val="none" w:sz="0" w:space="0" w:color="auto"/>
            <w:right w:val="none" w:sz="0" w:space="0" w:color="auto"/>
          </w:divBdr>
        </w:div>
      </w:divsChild>
    </w:div>
    <w:div w:id="186263629">
      <w:bodyDiv w:val="1"/>
      <w:marLeft w:val="0"/>
      <w:marRight w:val="0"/>
      <w:marTop w:val="0"/>
      <w:marBottom w:val="0"/>
      <w:divBdr>
        <w:top w:val="none" w:sz="0" w:space="0" w:color="auto"/>
        <w:left w:val="none" w:sz="0" w:space="0" w:color="auto"/>
        <w:bottom w:val="none" w:sz="0" w:space="0" w:color="auto"/>
        <w:right w:val="none" w:sz="0" w:space="0" w:color="auto"/>
      </w:divBdr>
      <w:divsChild>
        <w:div w:id="678432322">
          <w:marLeft w:val="446"/>
          <w:marRight w:val="0"/>
          <w:marTop w:val="0"/>
          <w:marBottom w:val="0"/>
          <w:divBdr>
            <w:top w:val="none" w:sz="0" w:space="0" w:color="auto"/>
            <w:left w:val="none" w:sz="0" w:space="0" w:color="auto"/>
            <w:bottom w:val="none" w:sz="0" w:space="0" w:color="auto"/>
            <w:right w:val="none" w:sz="0" w:space="0" w:color="auto"/>
          </w:divBdr>
        </w:div>
      </w:divsChild>
    </w:div>
    <w:div w:id="524295916">
      <w:bodyDiv w:val="1"/>
      <w:marLeft w:val="0"/>
      <w:marRight w:val="0"/>
      <w:marTop w:val="0"/>
      <w:marBottom w:val="0"/>
      <w:divBdr>
        <w:top w:val="none" w:sz="0" w:space="0" w:color="auto"/>
        <w:left w:val="none" w:sz="0" w:space="0" w:color="auto"/>
        <w:bottom w:val="none" w:sz="0" w:space="0" w:color="auto"/>
        <w:right w:val="none" w:sz="0" w:space="0" w:color="auto"/>
      </w:divBdr>
    </w:div>
    <w:div w:id="608049095">
      <w:bodyDiv w:val="1"/>
      <w:marLeft w:val="0"/>
      <w:marRight w:val="0"/>
      <w:marTop w:val="0"/>
      <w:marBottom w:val="0"/>
      <w:divBdr>
        <w:top w:val="none" w:sz="0" w:space="0" w:color="auto"/>
        <w:left w:val="none" w:sz="0" w:space="0" w:color="auto"/>
        <w:bottom w:val="none" w:sz="0" w:space="0" w:color="auto"/>
        <w:right w:val="none" w:sz="0" w:space="0" w:color="auto"/>
      </w:divBdr>
      <w:divsChild>
        <w:div w:id="1775830344">
          <w:marLeft w:val="446"/>
          <w:marRight w:val="0"/>
          <w:marTop w:val="0"/>
          <w:marBottom w:val="0"/>
          <w:divBdr>
            <w:top w:val="none" w:sz="0" w:space="0" w:color="auto"/>
            <w:left w:val="none" w:sz="0" w:space="0" w:color="auto"/>
            <w:bottom w:val="none" w:sz="0" w:space="0" w:color="auto"/>
            <w:right w:val="none" w:sz="0" w:space="0" w:color="auto"/>
          </w:divBdr>
        </w:div>
      </w:divsChild>
    </w:div>
    <w:div w:id="681204446">
      <w:bodyDiv w:val="1"/>
      <w:marLeft w:val="0"/>
      <w:marRight w:val="0"/>
      <w:marTop w:val="0"/>
      <w:marBottom w:val="0"/>
      <w:divBdr>
        <w:top w:val="none" w:sz="0" w:space="0" w:color="auto"/>
        <w:left w:val="none" w:sz="0" w:space="0" w:color="auto"/>
        <w:bottom w:val="none" w:sz="0" w:space="0" w:color="auto"/>
        <w:right w:val="none" w:sz="0" w:space="0" w:color="auto"/>
      </w:divBdr>
    </w:div>
    <w:div w:id="708259022">
      <w:bodyDiv w:val="1"/>
      <w:marLeft w:val="0"/>
      <w:marRight w:val="0"/>
      <w:marTop w:val="0"/>
      <w:marBottom w:val="0"/>
      <w:divBdr>
        <w:top w:val="none" w:sz="0" w:space="0" w:color="auto"/>
        <w:left w:val="none" w:sz="0" w:space="0" w:color="auto"/>
        <w:bottom w:val="none" w:sz="0" w:space="0" w:color="auto"/>
        <w:right w:val="none" w:sz="0" w:space="0" w:color="auto"/>
      </w:divBdr>
    </w:div>
    <w:div w:id="811168699">
      <w:bodyDiv w:val="1"/>
      <w:marLeft w:val="0"/>
      <w:marRight w:val="0"/>
      <w:marTop w:val="0"/>
      <w:marBottom w:val="0"/>
      <w:divBdr>
        <w:top w:val="none" w:sz="0" w:space="0" w:color="auto"/>
        <w:left w:val="none" w:sz="0" w:space="0" w:color="auto"/>
        <w:bottom w:val="none" w:sz="0" w:space="0" w:color="auto"/>
        <w:right w:val="none" w:sz="0" w:space="0" w:color="auto"/>
      </w:divBdr>
    </w:div>
    <w:div w:id="853114523">
      <w:bodyDiv w:val="1"/>
      <w:marLeft w:val="0"/>
      <w:marRight w:val="0"/>
      <w:marTop w:val="0"/>
      <w:marBottom w:val="0"/>
      <w:divBdr>
        <w:top w:val="none" w:sz="0" w:space="0" w:color="auto"/>
        <w:left w:val="none" w:sz="0" w:space="0" w:color="auto"/>
        <w:bottom w:val="none" w:sz="0" w:space="0" w:color="auto"/>
        <w:right w:val="none" w:sz="0" w:space="0" w:color="auto"/>
      </w:divBdr>
      <w:divsChild>
        <w:div w:id="451823158">
          <w:marLeft w:val="446"/>
          <w:marRight w:val="0"/>
          <w:marTop w:val="0"/>
          <w:marBottom w:val="0"/>
          <w:divBdr>
            <w:top w:val="none" w:sz="0" w:space="0" w:color="auto"/>
            <w:left w:val="none" w:sz="0" w:space="0" w:color="auto"/>
            <w:bottom w:val="none" w:sz="0" w:space="0" w:color="auto"/>
            <w:right w:val="none" w:sz="0" w:space="0" w:color="auto"/>
          </w:divBdr>
        </w:div>
      </w:divsChild>
    </w:div>
    <w:div w:id="1035078551">
      <w:bodyDiv w:val="1"/>
      <w:marLeft w:val="0"/>
      <w:marRight w:val="0"/>
      <w:marTop w:val="0"/>
      <w:marBottom w:val="0"/>
      <w:divBdr>
        <w:top w:val="none" w:sz="0" w:space="0" w:color="auto"/>
        <w:left w:val="none" w:sz="0" w:space="0" w:color="auto"/>
        <w:bottom w:val="none" w:sz="0" w:space="0" w:color="auto"/>
        <w:right w:val="none" w:sz="0" w:space="0" w:color="auto"/>
      </w:divBdr>
    </w:div>
    <w:div w:id="1168643069">
      <w:bodyDiv w:val="1"/>
      <w:marLeft w:val="0"/>
      <w:marRight w:val="0"/>
      <w:marTop w:val="0"/>
      <w:marBottom w:val="0"/>
      <w:divBdr>
        <w:top w:val="none" w:sz="0" w:space="0" w:color="auto"/>
        <w:left w:val="none" w:sz="0" w:space="0" w:color="auto"/>
        <w:bottom w:val="none" w:sz="0" w:space="0" w:color="auto"/>
        <w:right w:val="none" w:sz="0" w:space="0" w:color="auto"/>
      </w:divBdr>
      <w:divsChild>
        <w:div w:id="469902857">
          <w:marLeft w:val="446"/>
          <w:marRight w:val="0"/>
          <w:marTop w:val="0"/>
          <w:marBottom w:val="0"/>
          <w:divBdr>
            <w:top w:val="none" w:sz="0" w:space="0" w:color="auto"/>
            <w:left w:val="none" w:sz="0" w:space="0" w:color="auto"/>
            <w:bottom w:val="none" w:sz="0" w:space="0" w:color="auto"/>
            <w:right w:val="none" w:sz="0" w:space="0" w:color="auto"/>
          </w:divBdr>
        </w:div>
      </w:divsChild>
    </w:div>
    <w:div w:id="1189640329">
      <w:bodyDiv w:val="1"/>
      <w:marLeft w:val="0"/>
      <w:marRight w:val="0"/>
      <w:marTop w:val="0"/>
      <w:marBottom w:val="0"/>
      <w:divBdr>
        <w:top w:val="none" w:sz="0" w:space="0" w:color="auto"/>
        <w:left w:val="none" w:sz="0" w:space="0" w:color="auto"/>
        <w:bottom w:val="none" w:sz="0" w:space="0" w:color="auto"/>
        <w:right w:val="none" w:sz="0" w:space="0" w:color="auto"/>
      </w:divBdr>
    </w:div>
    <w:div w:id="1575161957">
      <w:bodyDiv w:val="1"/>
      <w:marLeft w:val="0"/>
      <w:marRight w:val="0"/>
      <w:marTop w:val="0"/>
      <w:marBottom w:val="0"/>
      <w:divBdr>
        <w:top w:val="none" w:sz="0" w:space="0" w:color="auto"/>
        <w:left w:val="none" w:sz="0" w:space="0" w:color="auto"/>
        <w:bottom w:val="none" w:sz="0" w:space="0" w:color="auto"/>
        <w:right w:val="none" w:sz="0" w:space="0" w:color="auto"/>
      </w:divBdr>
      <w:divsChild>
        <w:div w:id="682786454">
          <w:marLeft w:val="0"/>
          <w:marRight w:val="0"/>
          <w:marTop w:val="0"/>
          <w:marBottom w:val="0"/>
          <w:divBdr>
            <w:top w:val="none" w:sz="0" w:space="0" w:color="auto"/>
            <w:left w:val="none" w:sz="0" w:space="0" w:color="auto"/>
            <w:bottom w:val="none" w:sz="0" w:space="0" w:color="auto"/>
            <w:right w:val="none" w:sz="0" w:space="0" w:color="auto"/>
          </w:divBdr>
        </w:div>
      </w:divsChild>
    </w:div>
    <w:div w:id="1613783731">
      <w:bodyDiv w:val="1"/>
      <w:marLeft w:val="0"/>
      <w:marRight w:val="0"/>
      <w:marTop w:val="0"/>
      <w:marBottom w:val="0"/>
      <w:divBdr>
        <w:top w:val="none" w:sz="0" w:space="0" w:color="auto"/>
        <w:left w:val="none" w:sz="0" w:space="0" w:color="auto"/>
        <w:bottom w:val="none" w:sz="0" w:space="0" w:color="auto"/>
        <w:right w:val="none" w:sz="0" w:space="0" w:color="auto"/>
      </w:divBdr>
      <w:divsChild>
        <w:div w:id="473833777">
          <w:marLeft w:val="547"/>
          <w:marRight w:val="0"/>
          <w:marTop w:val="0"/>
          <w:marBottom w:val="0"/>
          <w:divBdr>
            <w:top w:val="none" w:sz="0" w:space="0" w:color="auto"/>
            <w:left w:val="none" w:sz="0" w:space="0" w:color="auto"/>
            <w:bottom w:val="none" w:sz="0" w:space="0" w:color="auto"/>
            <w:right w:val="none" w:sz="0" w:space="0" w:color="auto"/>
          </w:divBdr>
        </w:div>
      </w:divsChild>
    </w:div>
    <w:div w:id="1920553415">
      <w:bodyDiv w:val="1"/>
      <w:marLeft w:val="0"/>
      <w:marRight w:val="0"/>
      <w:marTop w:val="0"/>
      <w:marBottom w:val="0"/>
      <w:divBdr>
        <w:top w:val="none" w:sz="0" w:space="0" w:color="auto"/>
        <w:left w:val="none" w:sz="0" w:space="0" w:color="auto"/>
        <w:bottom w:val="none" w:sz="0" w:space="0" w:color="auto"/>
        <w:right w:val="none" w:sz="0" w:space="0" w:color="auto"/>
      </w:divBdr>
      <w:divsChild>
        <w:div w:id="746995572">
          <w:marLeft w:val="547"/>
          <w:marRight w:val="0"/>
          <w:marTop w:val="0"/>
          <w:marBottom w:val="0"/>
          <w:divBdr>
            <w:top w:val="none" w:sz="0" w:space="0" w:color="auto"/>
            <w:left w:val="none" w:sz="0" w:space="0" w:color="auto"/>
            <w:bottom w:val="none" w:sz="0" w:space="0" w:color="auto"/>
            <w:right w:val="none" w:sz="0" w:space="0" w:color="auto"/>
          </w:divBdr>
        </w:div>
        <w:div w:id="1132870261">
          <w:marLeft w:val="547"/>
          <w:marRight w:val="0"/>
          <w:marTop w:val="0"/>
          <w:marBottom w:val="0"/>
          <w:divBdr>
            <w:top w:val="none" w:sz="0" w:space="0" w:color="auto"/>
            <w:left w:val="none" w:sz="0" w:space="0" w:color="auto"/>
            <w:bottom w:val="none" w:sz="0" w:space="0" w:color="auto"/>
            <w:right w:val="none" w:sz="0" w:space="0" w:color="auto"/>
          </w:divBdr>
        </w:div>
        <w:div w:id="1575243009">
          <w:marLeft w:val="547"/>
          <w:marRight w:val="0"/>
          <w:marTop w:val="0"/>
          <w:marBottom w:val="0"/>
          <w:divBdr>
            <w:top w:val="none" w:sz="0" w:space="0" w:color="auto"/>
            <w:left w:val="none" w:sz="0" w:space="0" w:color="auto"/>
            <w:bottom w:val="none" w:sz="0" w:space="0" w:color="auto"/>
            <w:right w:val="none" w:sz="0" w:space="0" w:color="auto"/>
          </w:divBdr>
        </w:div>
      </w:divsChild>
    </w:div>
    <w:div w:id="214396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kprf" TargetMode="External"/><Relationship Id="rId5" Type="http://schemas.openxmlformats.org/officeDocument/2006/relationships/webSettings" Target="webSettings.xml"/><Relationship Id="rId10" Type="http://schemas.openxmlformats.org/officeDocument/2006/relationships/hyperlink" Target="mailto:fgu19@19.kadastr.ru" TargetMode="External"/><Relationship Id="rId4" Type="http://schemas.openxmlformats.org/officeDocument/2006/relationships/settings" Target="settings.xml"/><Relationship Id="rId9" Type="http://schemas.openxmlformats.org/officeDocument/2006/relationships/hyperlink" Target="https://uc.kadast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953D70-4024-405B-AA13-8E65D1A73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750</Words>
  <Characters>4279</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5019</CharactersWithSpaces>
  <SharedDoc>false</SharedDoc>
  <HLinks>
    <vt:vector size="12" baseType="variant">
      <vt:variant>
        <vt:i4>5963849</vt:i4>
      </vt:variant>
      <vt:variant>
        <vt:i4>3</vt:i4>
      </vt:variant>
      <vt:variant>
        <vt:i4>0</vt:i4>
      </vt:variant>
      <vt:variant>
        <vt:i4>5</vt:i4>
      </vt:variant>
      <vt:variant>
        <vt:lpwstr>http://www.fkprf/</vt:lpwstr>
      </vt:variant>
      <vt:variant>
        <vt:lpwstr/>
      </vt:variant>
      <vt:variant>
        <vt:i4>3604547</vt:i4>
      </vt:variant>
      <vt:variant>
        <vt:i4>0</vt:i4>
      </vt:variant>
      <vt:variant>
        <vt:i4>0</vt:i4>
      </vt:variant>
      <vt:variant>
        <vt:i4>5</vt:i4>
      </vt:variant>
      <vt:variant>
        <vt:lpwstr>mailto:kadastr@u19.rosreestr.ru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Ксенофонтова Светлана Николаевна</dc:creator>
  <cp:lastModifiedBy>FilatovaEV</cp:lastModifiedBy>
  <cp:revision>2</cp:revision>
  <cp:lastPrinted>2018-06-28T07:14:00Z</cp:lastPrinted>
  <dcterms:created xsi:type="dcterms:W3CDTF">2018-07-19T05:54:00Z</dcterms:created>
  <dcterms:modified xsi:type="dcterms:W3CDTF">2018-07-19T05:54:00Z</dcterms:modified>
</cp:coreProperties>
</file>