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65" w:lineRule="atLeast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9"/>
        <w:jc w:val="right"/>
        <w:spacing w:after="0" w:line="65" w:lineRule="atLeast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lang w:eastAsia="sk-SK"/>
        </w:rPr>
        <w:t xml:space="preserve">Пресс-релиз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65" w:lineRule="atLeast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center"/>
        <w:spacing w:line="57" w:lineRule="atLeast"/>
        <w:shd w:val="clear" w:color="ffffff" w:fill="ffffff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 Хакасии бесплатно для людей уточнят границы земельных участков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spacing w:after="0" w:line="57" w:lineRule="atLeast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В следующем году в Хакасии с помощью комплексных кадастровых работ уточнят границы земельных участков в двенадцати опорных населенных пунктах. Всего будет охвачено 148 кадастровых кварталов.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«За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два преды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дущих года в рамках госпрограммы «Национальная система пространственных данных» для граждан и организаций были бесплатно уточнены границы 756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объектов недвижимости в Аскизском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,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Таштыпском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 и Алтайском районах за счет местного бюджета. С 2025 года объем комплексных кадастровых работ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увеличился. До конца года в ЕГ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РН будут внесены сведения о границах более 20 тыс. земельных участков и объектов капитального строительства, расположенных в Алтайском, Усть-Абаканском, Аскизском районах, а также в Абакане и Черногорске. В 2026 году комплексные кадастровые работы охватят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г. Абакан, г. Черногорск, г. Саяногорск, г. Абаза, г. Сорск, р.п. Усть-Абакан, п. Шира, п. Копьево, с. Таштып, с. Аскиз, с. Бея и с. Боград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», –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сообщила замести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тель руководителя Росреестра Хакасии Ольга Найдёшкина. 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Министр имущественных и земельных отношений Хакасии Дмитрий Панарин уточнил, что муниципальные образования для проведения комплексных кадастровых работ выбираются в соответствии с критериями.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«Например, проведение кадастровых работ в 2026 году приоритетно для опорных населенных пунктов, где имеется большое количество земельных участков без границ (более 80%)», –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пояснил он.  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jc w:val="both"/>
        <w:spacing w:after="0" w:line="57" w:lineRule="atLeast"/>
        <w:shd w:val="clear" w:color="ffffff" w:fill="ffffff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результате проведения комплексных кадастровых работ устанавливаются на местности границы земельных участков, сведения о которых отсутствуют в ЕГРН, определяется местоположение контуров зданий и сооружений (осуществляется их «привязка» к участкам), а такж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 исправляются реестровые ошибки в сведениях ЕГРН. 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По итогам работ у собственников в сведениях о правах в ЕГРН появится информация об установленных границах. Это позволит избежать земельных споров и юридически распоряжаться объектами. Напомним, с 1 марта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установление границ земельного участка стало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обязательным условием для регистрации права собственности или перехода права.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 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57" w:lineRule="atLeast"/>
        <w:shd w:val="clear" w:color="ffffff" w:fill="ffffff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Проведение кадастровых работ осуществляет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филиал ППК «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Роскадастр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» по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Республике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Хакасии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и филиал ППК «Роскадастр» «Красноярское АГП»</w:t>
      </w:r>
      <w:bookmarkStart w:id="0" w:name="_GoBack"/>
      <w:r/>
      <w:bookmarkEnd w:id="0"/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за счет государственных средств. Это освобождает граждан и организаци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и от расходов на  услуги кадастровых инженеров.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br/>
      </w:r>
      <w:r>
        <w:rPr>
          <w:rFonts w:ascii="Tinos" w:hAnsi="Tinos" w:eastAsia="Tinos" w:cs="Tinos"/>
          <w:color w:val="000000" w:themeColor="text1"/>
          <w:sz w:val="16"/>
          <w:szCs w:val="16"/>
          <w:lang w:eastAsia="sk-SK"/>
        </w:rPr>
        <w:t xml:space="preserve">Контакты для СМИ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spacing w:after="0" w:line="65" w:lineRule="atLeast"/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Пресс-служба Росреестра и Роскадастра РХ</w:t>
      </w:r>
      <w:r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</w:r>
      <w:r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</w:r>
    </w:p>
    <w:p>
      <w:pPr>
        <w:jc w:val="both"/>
        <w:spacing w:line="65" w:lineRule="atLeast"/>
        <w:shd w:val="clear" w:color="ffffff" w:fill="ffffff"/>
        <w:rPr>
          <w:rFonts w:ascii="Tinos" w:hAnsi="Tinos" w:cs="Tinos"/>
          <w:color w:val="000000" w:themeColor="text1"/>
          <w:sz w:val="16"/>
          <w:szCs w:val="1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Тел. 23-99-88, 8(983)273-7509</w:t>
      </w:r>
      <w:r>
        <w:rPr>
          <w:rFonts w:ascii="Tinos" w:hAnsi="Tinos" w:cs="Tinos"/>
          <w:color w:val="000000" w:themeColor="text1"/>
          <w:sz w:val="16"/>
          <w:szCs w:val="16"/>
        </w:rPr>
      </w:r>
      <w:r>
        <w:rPr>
          <w:rFonts w:ascii="Tinos" w:hAnsi="Tinos" w:cs="Tinos"/>
          <w:color w:val="000000" w:themeColor="text1"/>
          <w:sz w:val="16"/>
          <w:szCs w:val="16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 Light">
    <w:panose1 w:val="020F0502020204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pStyle w:val="87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67">
    <w:name w:val="Heading 1"/>
    <w:basedOn w:val="666"/>
    <w:next w:val="666"/>
    <w:link w:val="872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668">
    <w:name w:val="Heading 2"/>
    <w:basedOn w:val="666"/>
    <w:next w:val="666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9">
    <w:name w:val="Heading 3"/>
    <w:basedOn w:val="666"/>
    <w:next w:val="666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next w:val="666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next w:val="666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666"/>
    <w:next w:val="666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3">
    <w:name w:val="Heading 7"/>
    <w:basedOn w:val="666"/>
    <w:next w:val="666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4">
    <w:name w:val="Heading 8"/>
    <w:basedOn w:val="666"/>
    <w:next w:val="666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75">
    <w:name w:val="Heading 9"/>
    <w:basedOn w:val="666"/>
    <w:next w:val="666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2 Char"/>
    <w:basedOn w:val="676"/>
    <w:uiPriority w:val="9"/>
    <w:rPr>
      <w:rFonts w:ascii="Arial" w:hAnsi="Arial" w:eastAsia="Arial" w:cs="Arial"/>
      <w:sz w:val="34"/>
    </w:rPr>
  </w:style>
  <w:style w:type="character" w:styleId="680" w:customStyle="1">
    <w:name w:val="Heading 3 Char"/>
    <w:basedOn w:val="676"/>
    <w:uiPriority w:val="9"/>
    <w:rPr>
      <w:rFonts w:ascii="Arial" w:hAnsi="Arial" w:eastAsia="Arial" w:cs="Arial"/>
      <w:sz w:val="30"/>
      <w:szCs w:val="30"/>
    </w:rPr>
  </w:style>
  <w:style w:type="character" w:styleId="681" w:customStyle="1">
    <w:name w:val="Heading 4 Char"/>
    <w:basedOn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2" w:customStyle="1">
    <w:name w:val="Heading 5 Char"/>
    <w:basedOn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3" w:customStyle="1">
    <w:name w:val="Heading 6 Char"/>
    <w:basedOn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684" w:customStyle="1">
    <w:name w:val="Heading 7 Char"/>
    <w:basedOn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 w:customStyle="1">
    <w:name w:val="Heading 8 Char"/>
    <w:basedOn w:val="676"/>
    <w:uiPriority w:val="9"/>
    <w:rPr>
      <w:rFonts w:ascii="Arial" w:hAnsi="Arial" w:eastAsia="Arial" w:cs="Arial"/>
      <w:i/>
      <w:iCs/>
      <w:sz w:val="22"/>
      <w:szCs w:val="22"/>
    </w:rPr>
  </w:style>
  <w:style w:type="character" w:styleId="686" w:customStyle="1">
    <w:name w:val="Heading 9 Char"/>
    <w:basedOn w:val="676"/>
    <w:uiPriority w:val="9"/>
    <w:rPr>
      <w:rFonts w:ascii="Arial" w:hAnsi="Arial" w:eastAsia="Arial" w:cs="Arial"/>
      <w:i/>
      <w:iCs/>
      <w:sz w:val="21"/>
      <w:szCs w:val="21"/>
    </w:rPr>
  </w:style>
  <w:style w:type="character" w:styleId="687" w:customStyle="1">
    <w:name w:val="Title Char"/>
    <w:basedOn w:val="676"/>
    <w:uiPriority w:val="10"/>
    <w:rPr>
      <w:sz w:val="48"/>
      <w:szCs w:val="48"/>
    </w:rPr>
  </w:style>
  <w:style w:type="character" w:styleId="688" w:customStyle="1">
    <w:name w:val="Subtitle Char"/>
    <w:basedOn w:val="676"/>
    <w:uiPriority w:val="11"/>
    <w:rPr>
      <w:sz w:val="24"/>
      <w:szCs w:val="24"/>
    </w:rPr>
  </w:style>
  <w:style w:type="character" w:styleId="689" w:customStyle="1">
    <w:name w:val="Quote Char"/>
    <w:uiPriority w:val="29"/>
    <w:rPr>
      <w:i/>
    </w:rPr>
  </w:style>
  <w:style w:type="character" w:styleId="690" w:customStyle="1">
    <w:name w:val="Intense Quote Char"/>
    <w:uiPriority w:val="30"/>
    <w:rPr>
      <w:i/>
    </w:rPr>
  </w:style>
  <w:style w:type="character" w:styleId="691" w:customStyle="1">
    <w:name w:val="Header Char"/>
    <w:basedOn w:val="676"/>
    <w:uiPriority w:val="99"/>
  </w:style>
  <w:style w:type="character" w:styleId="692" w:customStyle="1">
    <w:name w:val="Caption Char"/>
    <w:uiPriority w:val="99"/>
  </w:style>
  <w:style w:type="character" w:styleId="693" w:customStyle="1">
    <w:name w:val="Footnote Text Char"/>
    <w:uiPriority w:val="99"/>
    <w:rPr>
      <w:sz w:val="18"/>
    </w:rPr>
  </w:style>
  <w:style w:type="character" w:styleId="694" w:customStyle="1">
    <w:name w:val="Endnote Text Char"/>
    <w:uiPriority w:val="99"/>
    <w:rPr>
      <w:sz w:val="20"/>
    </w:rPr>
  </w:style>
  <w:style w:type="character" w:styleId="69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6" w:customStyle="1">
    <w:name w:val="Заголовок 2 Знак"/>
    <w:link w:val="668"/>
    <w:uiPriority w:val="9"/>
    <w:rPr>
      <w:rFonts w:ascii="Arial" w:hAnsi="Arial" w:eastAsia="Arial" w:cs="Arial"/>
      <w:sz w:val="34"/>
    </w:rPr>
  </w:style>
  <w:style w:type="character" w:styleId="697" w:customStyle="1">
    <w:name w:val="Заголовок 3 Знак"/>
    <w:link w:val="669"/>
    <w:uiPriority w:val="9"/>
    <w:rPr>
      <w:rFonts w:ascii="Arial" w:hAnsi="Arial" w:eastAsia="Arial" w:cs="Arial"/>
      <w:sz w:val="30"/>
      <w:szCs w:val="30"/>
    </w:rPr>
  </w:style>
  <w:style w:type="character" w:styleId="698" w:customStyle="1">
    <w:name w:val="Заголовок 4 Знак"/>
    <w:link w:val="670"/>
    <w:uiPriority w:val="9"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Заголовок 5 Знак"/>
    <w:link w:val="671"/>
    <w:uiPriority w:val="9"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Заголовок 6 Знак"/>
    <w:link w:val="672"/>
    <w:uiPriority w:val="9"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Заголовок 7 Знак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Заголовок 8 Знак"/>
    <w:link w:val="674"/>
    <w:uiPriority w:val="9"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Заголовок 9 Знак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666"/>
    <w:uiPriority w:val="34"/>
    <w:qFormat/>
    <w:pPr>
      <w:contextualSpacing/>
      <w:ind w:left="720"/>
      <w:spacing w:after="200" w:line="276" w:lineRule="auto"/>
    </w:pPr>
  </w:style>
  <w:style w:type="paragraph" w:styleId="705">
    <w:name w:val="No Spacing"/>
    <w:link w:val="867"/>
    <w:uiPriority w:val="1"/>
    <w:qFormat/>
    <w:rPr>
      <w:rFonts w:eastAsia="Times New Roman"/>
      <w:sz w:val="22"/>
      <w:szCs w:val="22"/>
    </w:rPr>
  </w:style>
  <w:style w:type="paragraph" w:styleId="706">
    <w:name w:val="Title"/>
    <w:basedOn w:val="666"/>
    <w:next w:val="666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 w:customStyle="1">
    <w:name w:val="Заголовок Знак"/>
    <w:link w:val="706"/>
    <w:uiPriority w:val="10"/>
    <w:rPr>
      <w:sz w:val="48"/>
      <w:szCs w:val="48"/>
    </w:rPr>
  </w:style>
  <w:style w:type="paragraph" w:styleId="708">
    <w:name w:val="Subtitle"/>
    <w:basedOn w:val="666"/>
    <w:next w:val="666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 w:customStyle="1">
    <w:name w:val="Подзаголовок Знак"/>
    <w:link w:val="708"/>
    <w:uiPriority w:val="11"/>
    <w:rPr>
      <w:sz w:val="24"/>
      <w:szCs w:val="24"/>
    </w:rPr>
  </w:style>
  <w:style w:type="paragraph" w:styleId="710">
    <w:name w:val="Quote"/>
    <w:basedOn w:val="666"/>
    <w:next w:val="666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66"/>
    <w:next w:val="666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66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link w:val="714"/>
    <w:uiPriority w:val="99"/>
  </w:style>
  <w:style w:type="paragraph" w:styleId="716">
    <w:name w:val="Footer"/>
    <w:basedOn w:val="666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Footer Char"/>
    <w:uiPriority w:val="99"/>
  </w:style>
  <w:style w:type="paragraph" w:styleId="718">
    <w:name w:val="Caption"/>
    <w:basedOn w:val="666"/>
    <w:next w:val="66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19" w:customStyle="1">
    <w:name w:val="Нижний колонтитул Знак"/>
    <w:link w:val="716"/>
    <w:uiPriority w:val="99"/>
  </w:style>
  <w:style w:type="table" w:styleId="72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6">
    <w:name w:val="Hyperlink"/>
    <w:uiPriority w:val="99"/>
    <w:unhideWhenUsed/>
    <w:rPr>
      <w:color w:val="0000ff"/>
      <w:u w:val="single"/>
    </w:rPr>
  </w:style>
  <w:style w:type="paragraph" w:styleId="847">
    <w:name w:val="footnote text"/>
    <w:basedOn w:val="666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666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66"/>
    <w:next w:val="666"/>
    <w:uiPriority w:val="39"/>
    <w:unhideWhenUsed/>
    <w:pPr>
      <w:spacing w:after="57"/>
    </w:pPr>
  </w:style>
  <w:style w:type="paragraph" w:styleId="854">
    <w:name w:val="toc 2"/>
    <w:basedOn w:val="666"/>
    <w:next w:val="666"/>
    <w:uiPriority w:val="39"/>
    <w:unhideWhenUsed/>
    <w:pPr>
      <w:ind w:left="283"/>
      <w:spacing w:after="57"/>
    </w:pPr>
  </w:style>
  <w:style w:type="paragraph" w:styleId="855">
    <w:name w:val="toc 3"/>
    <w:basedOn w:val="666"/>
    <w:next w:val="666"/>
    <w:uiPriority w:val="39"/>
    <w:unhideWhenUsed/>
    <w:pPr>
      <w:ind w:left="567"/>
      <w:spacing w:after="57"/>
    </w:pPr>
  </w:style>
  <w:style w:type="paragraph" w:styleId="856">
    <w:name w:val="toc 4"/>
    <w:basedOn w:val="666"/>
    <w:next w:val="666"/>
    <w:uiPriority w:val="39"/>
    <w:unhideWhenUsed/>
    <w:pPr>
      <w:ind w:left="850"/>
      <w:spacing w:after="57"/>
    </w:pPr>
  </w:style>
  <w:style w:type="paragraph" w:styleId="857">
    <w:name w:val="toc 5"/>
    <w:basedOn w:val="666"/>
    <w:next w:val="666"/>
    <w:uiPriority w:val="39"/>
    <w:unhideWhenUsed/>
    <w:pPr>
      <w:ind w:left="1134"/>
      <w:spacing w:after="57"/>
    </w:pPr>
  </w:style>
  <w:style w:type="paragraph" w:styleId="858">
    <w:name w:val="toc 6"/>
    <w:basedOn w:val="666"/>
    <w:next w:val="666"/>
    <w:uiPriority w:val="39"/>
    <w:unhideWhenUsed/>
    <w:pPr>
      <w:ind w:left="1417"/>
      <w:spacing w:after="57"/>
    </w:pPr>
  </w:style>
  <w:style w:type="paragraph" w:styleId="859">
    <w:name w:val="toc 7"/>
    <w:basedOn w:val="666"/>
    <w:next w:val="666"/>
    <w:uiPriority w:val="39"/>
    <w:unhideWhenUsed/>
    <w:pPr>
      <w:ind w:left="1701"/>
      <w:spacing w:after="57"/>
    </w:pPr>
  </w:style>
  <w:style w:type="paragraph" w:styleId="860">
    <w:name w:val="toc 8"/>
    <w:basedOn w:val="666"/>
    <w:next w:val="666"/>
    <w:uiPriority w:val="39"/>
    <w:unhideWhenUsed/>
    <w:pPr>
      <w:ind w:left="1984"/>
      <w:spacing w:after="57"/>
    </w:pPr>
  </w:style>
  <w:style w:type="paragraph" w:styleId="861">
    <w:name w:val="toc 9"/>
    <w:basedOn w:val="666"/>
    <w:next w:val="666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rPr>
      <w:lang w:eastAsia="zh-CN"/>
    </w:rPr>
  </w:style>
  <w:style w:type="paragraph" w:styleId="863">
    <w:name w:val="table of figures"/>
    <w:basedOn w:val="666"/>
    <w:next w:val="666"/>
    <w:uiPriority w:val="99"/>
    <w:unhideWhenUsed/>
    <w:pPr>
      <w:spacing w:after="0"/>
    </w:pPr>
  </w:style>
  <w:style w:type="paragraph" w:styleId="864">
    <w:name w:val="Normal (Web)"/>
    <w:basedOn w:val="66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5">
    <w:name w:val="Balloon Text"/>
    <w:basedOn w:val="666"/>
    <w:link w:val="866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66" w:customStyle="1">
    <w:name w:val="Текст выноски Знак"/>
    <w:link w:val="865"/>
    <w:uiPriority w:val="99"/>
    <w:semiHidden/>
    <w:rPr>
      <w:rFonts w:ascii="Segoe UI" w:hAnsi="Segoe UI" w:cs="Segoe UI"/>
      <w:sz w:val="18"/>
      <w:szCs w:val="18"/>
    </w:rPr>
  </w:style>
  <w:style w:type="character" w:styleId="867" w:customStyle="1">
    <w:name w:val="Без интервала Знак"/>
    <w:link w:val="705"/>
    <w:uiPriority w:val="1"/>
    <w:rPr>
      <w:rFonts w:eastAsia="Times New Roman"/>
      <w:sz w:val="22"/>
      <w:szCs w:val="22"/>
      <w:lang w:eastAsia="ru-RU" w:bidi="ar-SA"/>
    </w:rPr>
  </w:style>
  <w:style w:type="character" w:styleId="868">
    <w:name w:val="Strong"/>
    <w:uiPriority w:val="22"/>
    <w:qFormat/>
    <w:rPr>
      <w:b/>
      <w:bCs/>
    </w:rPr>
  </w:style>
  <w:style w:type="character" w:styleId="869">
    <w:name w:val="Emphasis"/>
    <w:uiPriority w:val="20"/>
    <w:qFormat/>
    <w:rPr>
      <w:i/>
      <w:iCs/>
    </w:rPr>
  </w:style>
  <w:style w:type="paragraph" w:styleId="870">
    <w:name w:val="List Bullet"/>
    <w:basedOn w:val="666"/>
    <w:uiPriority w:val="99"/>
    <w:unhideWhenUsed/>
    <w:pPr>
      <w:numPr>
        <w:ilvl w:val="0"/>
        <w:numId w:val="4"/>
      </w:numPr>
      <w:contextualSpacing/>
    </w:pPr>
  </w:style>
  <w:style w:type="character" w:styleId="871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styleId="872" w:customStyle="1">
    <w:name w:val="Заголовок 1 Знак"/>
    <w:link w:val="667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73" w:customStyle="1">
    <w:name w:val="Основной текст_"/>
    <w:link w:val="874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74" w:customStyle="1">
    <w:name w:val="Основной текст2"/>
    <w:basedOn w:val="666"/>
    <w:link w:val="873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75" w:customStyle="1">
    <w:name w:val="Основной текст (2)_"/>
    <w:link w:val="878"/>
    <w:rPr>
      <w:sz w:val="19"/>
      <w:szCs w:val="19"/>
      <w:shd w:val="clear" w:color="auto" w:fill="ffffff"/>
    </w:rPr>
  </w:style>
  <w:style w:type="character" w:styleId="876" w:customStyle="1">
    <w:name w:val="Основной текст (3)_"/>
    <w:link w:val="879"/>
    <w:rPr>
      <w:sz w:val="22"/>
      <w:szCs w:val="22"/>
      <w:shd w:val="clear" w:color="auto" w:fill="ffffff"/>
    </w:rPr>
  </w:style>
  <w:style w:type="character" w:styleId="877" w:customStyle="1">
    <w:name w:val="Основной текст (4)_"/>
    <w:link w:val="880"/>
    <w:rPr>
      <w:shd w:val="clear" w:color="auto" w:fill="ffffff"/>
    </w:rPr>
  </w:style>
  <w:style w:type="paragraph" w:styleId="878" w:customStyle="1">
    <w:name w:val="Основной текст (2)"/>
    <w:basedOn w:val="666"/>
    <w:link w:val="875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79" w:customStyle="1">
    <w:name w:val="Основной текст (3)"/>
    <w:basedOn w:val="666"/>
    <w:link w:val="876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80" w:customStyle="1">
    <w:name w:val="Основной текст (4)"/>
    <w:basedOn w:val="666"/>
    <w:link w:val="877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81" w:customStyle="1">
    <w:name w:val="block__block-3c"/>
    <w:basedOn w:val="666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5</cp:revision>
  <dcterms:created xsi:type="dcterms:W3CDTF">2025-04-04T02:53:00Z</dcterms:created>
  <dcterms:modified xsi:type="dcterms:W3CDTF">2025-04-07T02:05:36Z</dcterms:modified>
  <cp:version>1048576</cp:version>
</cp:coreProperties>
</file>