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A21" w:rsidRPr="002C6CB2" w:rsidRDefault="00060A21" w:rsidP="00060A21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60A21" w:rsidRPr="002C6CB2" w:rsidRDefault="00060A21" w:rsidP="00060A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с. Соленоозерное                     </w:t>
      </w:r>
      <w:r w:rsidR="00D63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№ </w:t>
      </w:r>
    </w:p>
    <w:p w:rsidR="00060A21" w:rsidRPr="002C6CB2" w:rsidRDefault="00060A21" w:rsidP="00060A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0A21" w:rsidRPr="00060A21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bookmarkStart w:id="0" w:name="_GoBack"/>
      <w:r w:rsidRPr="00060A21">
        <w:t xml:space="preserve">О внесении изменений в </w:t>
      </w:r>
      <w:r w:rsidRPr="00060A21">
        <w:rPr>
          <w:rStyle w:val="a3"/>
          <w:b w:val="0"/>
        </w:rPr>
        <w:t>Порядок содержания</w:t>
      </w:r>
    </w:p>
    <w:p w:rsidR="00D639A8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r w:rsidRPr="00060A21">
        <w:rPr>
          <w:rStyle w:val="a3"/>
          <w:b w:val="0"/>
        </w:rPr>
        <w:t>и ремонта автомобильных дорог общего пользования</w:t>
      </w:r>
    </w:p>
    <w:p w:rsidR="00D639A8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r w:rsidRPr="00060A21">
        <w:rPr>
          <w:rStyle w:val="a3"/>
          <w:b w:val="0"/>
        </w:rPr>
        <w:t>местного значения</w:t>
      </w:r>
      <w:r w:rsidR="00D639A8">
        <w:rPr>
          <w:rStyle w:val="a3"/>
          <w:b w:val="0"/>
        </w:rPr>
        <w:t xml:space="preserve"> </w:t>
      </w:r>
      <w:r w:rsidRPr="00060A21">
        <w:rPr>
          <w:rStyle w:val="a3"/>
          <w:b w:val="0"/>
        </w:rPr>
        <w:t xml:space="preserve">Соленоозерного сельсовета </w:t>
      </w:r>
    </w:p>
    <w:p w:rsidR="00060A21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r w:rsidRPr="00060A21">
        <w:rPr>
          <w:rStyle w:val="a3"/>
          <w:b w:val="0"/>
        </w:rPr>
        <w:t>Ширинского района Республики Хакасия</w:t>
      </w:r>
      <w:r>
        <w:rPr>
          <w:rStyle w:val="a3"/>
          <w:b w:val="0"/>
        </w:rPr>
        <w:t>,</w:t>
      </w:r>
    </w:p>
    <w:p w:rsidR="00060A21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r>
        <w:rPr>
          <w:rStyle w:val="a3"/>
          <w:b w:val="0"/>
        </w:rPr>
        <w:t>утвержденный Постановлением администрации</w:t>
      </w:r>
    </w:p>
    <w:p w:rsidR="00060A21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r>
        <w:rPr>
          <w:rStyle w:val="a3"/>
          <w:b w:val="0"/>
        </w:rPr>
        <w:t>Соленоозерного сельсовета Ширинского района</w:t>
      </w:r>
    </w:p>
    <w:p w:rsidR="00060A21" w:rsidRPr="00060A21" w:rsidRDefault="00D639A8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</w:pPr>
      <w:r>
        <w:rPr>
          <w:rStyle w:val="a3"/>
          <w:b w:val="0"/>
        </w:rPr>
        <w:t>о</w:t>
      </w:r>
      <w:r w:rsidR="00060A21">
        <w:rPr>
          <w:rStyle w:val="a3"/>
          <w:b w:val="0"/>
        </w:rPr>
        <w:t>т 31.07.2018 № 70/Д</w:t>
      </w:r>
    </w:p>
    <w:bookmarkEnd w:id="0"/>
    <w:p w:rsidR="00060A21" w:rsidRPr="00060A21" w:rsidRDefault="00060A21" w:rsidP="00060A2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A21" w:rsidRPr="00060A21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ind w:firstLine="708"/>
        <w:jc w:val="both"/>
        <w:textAlignment w:val="baseline"/>
      </w:pPr>
      <w:r w:rsidRPr="00060A21">
        <w:rPr>
          <w:bCs/>
          <w:lang w:val="x-none" w:eastAsia="x-none"/>
        </w:rPr>
        <w:t xml:space="preserve">В соответствии с </w:t>
      </w:r>
      <w:hyperlink r:id="rId5" w:history="1">
        <w:r w:rsidRPr="00060A21">
          <w:rPr>
            <w:bCs/>
            <w:spacing w:val="2"/>
            <w:shd w:val="clear" w:color="auto" w:fill="FFFFFF"/>
            <w:lang w:eastAsia="x-none"/>
          </w:rPr>
          <w:t>Ф</w:t>
        </w:r>
        <w:proofErr w:type="spellStart"/>
        <w:r w:rsidRPr="00060A21">
          <w:rPr>
            <w:bCs/>
            <w:spacing w:val="2"/>
            <w:shd w:val="clear" w:color="auto" w:fill="FFFFFF"/>
            <w:lang w:val="x-none" w:eastAsia="x-none"/>
          </w:rPr>
          <w:t>едеральны</w:t>
        </w:r>
        <w:r w:rsidRPr="00060A21">
          <w:rPr>
            <w:bCs/>
            <w:spacing w:val="2"/>
            <w:shd w:val="clear" w:color="auto" w:fill="FFFFFF"/>
            <w:lang w:eastAsia="x-none"/>
          </w:rPr>
          <w:t>м</w:t>
        </w:r>
        <w:proofErr w:type="spellEnd"/>
        <w:r w:rsidRPr="00060A21">
          <w:rPr>
            <w:bCs/>
            <w:spacing w:val="2"/>
            <w:shd w:val="clear" w:color="auto" w:fill="FFFFFF"/>
            <w:lang w:val="x-none" w:eastAsia="x-none"/>
          </w:rPr>
          <w:t xml:space="preserve"> закон</w:t>
        </w:r>
        <w:r w:rsidRPr="00060A21">
          <w:rPr>
            <w:bCs/>
            <w:spacing w:val="2"/>
            <w:shd w:val="clear" w:color="auto" w:fill="FFFFFF"/>
            <w:lang w:eastAsia="x-none"/>
          </w:rPr>
          <w:t>ом</w:t>
        </w:r>
        <w:r w:rsidRPr="00060A21">
          <w:rPr>
            <w:bCs/>
            <w:spacing w:val="2"/>
            <w:shd w:val="clear" w:color="auto" w:fill="FFFFFF"/>
            <w:lang w:val="x-none" w:eastAsia="x-none"/>
          </w:rPr>
          <w:t xml:space="preserve"> от 6 октября 2003 г</w:t>
        </w:r>
        <w:r w:rsidRPr="00060A21">
          <w:rPr>
            <w:bCs/>
            <w:spacing w:val="2"/>
            <w:shd w:val="clear" w:color="auto" w:fill="FFFFFF"/>
            <w:lang w:eastAsia="x-none"/>
          </w:rPr>
          <w:t>ода №</w:t>
        </w:r>
        <w:r w:rsidRPr="00060A21">
          <w:rPr>
            <w:bCs/>
            <w:spacing w:val="2"/>
            <w:shd w:val="clear" w:color="auto" w:fill="FFFFFF"/>
            <w:lang w:val="x-none" w:eastAsia="x-none"/>
          </w:rPr>
          <w:t xml:space="preserve"> 131-ФЗ </w:t>
        </w:r>
        <w:r w:rsidRPr="00060A21">
          <w:rPr>
            <w:bCs/>
            <w:spacing w:val="2"/>
            <w:shd w:val="clear" w:color="auto" w:fill="FFFFFF"/>
            <w:lang w:eastAsia="x-none"/>
          </w:rPr>
          <w:t>«</w:t>
        </w:r>
        <w:r w:rsidRPr="00060A21">
          <w:rPr>
            <w:bCs/>
            <w:spacing w:val="2"/>
            <w:shd w:val="clear" w:color="auto" w:fill="FFFFFF"/>
            <w:lang w:val="x-none" w:eastAsia="x-none"/>
          </w:rPr>
          <w:t>Об общих принципах организации местного самоуправления в Российской Федерации</w:t>
        </w:r>
      </w:hyperlink>
      <w:r w:rsidRPr="00060A21">
        <w:rPr>
          <w:bCs/>
          <w:lang w:eastAsia="x-none"/>
        </w:rPr>
        <w:t>»</w:t>
      </w:r>
      <w:r w:rsidRPr="00060A21">
        <w:rPr>
          <w:bCs/>
          <w:spacing w:val="2"/>
          <w:shd w:val="clear" w:color="auto" w:fill="FFFFFF"/>
          <w:lang w:val="x-none" w:eastAsia="x-none"/>
        </w:rPr>
        <w:t>, </w:t>
      </w:r>
      <w:r w:rsidRPr="00060A21">
        <w:t>со статьями 17 и 18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="00D71E2E">
        <w:t xml:space="preserve"> рассмотрев Протест прокуратуры Ширинского района от 29.05.2025 № 7-4-2025,</w:t>
      </w:r>
      <w:r w:rsidRPr="00060A21">
        <w:t xml:space="preserve"> 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060A21" w:rsidRPr="00060A21" w:rsidRDefault="00060A21" w:rsidP="00060A21">
      <w:pPr>
        <w:keepNext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</w:pP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</w:p>
    <w:p w:rsidR="00060A21" w:rsidRPr="002C6CB2" w:rsidRDefault="00060A21" w:rsidP="0074764B">
      <w:pPr>
        <w:keepNext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060A21" w:rsidRPr="00D639A8" w:rsidRDefault="00060A21" w:rsidP="0074764B">
      <w:pPr>
        <w:pStyle w:val="a5"/>
        <w:numPr>
          <w:ilvl w:val="0"/>
          <w:numId w:val="5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3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Порядок </w:t>
      </w:r>
      <w:r w:rsidRPr="00D639A8">
        <w:rPr>
          <w:rFonts w:ascii="Times New Roman" w:hAnsi="Times New Roman" w:cs="Times New Roman"/>
          <w:sz w:val="24"/>
          <w:szCs w:val="24"/>
        </w:rPr>
        <w:t>содержания и ремонта автомобильных дорог общего пользования местного значения Соленоозерного, утвержденный Постановлением Администрации Соленоозерного сельсовета Ширинского района от 31.07.2018 № 70/</w:t>
      </w:r>
      <w:r w:rsidR="00D639A8" w:rsidRPr="00D639A8">
        <w:rPr>
          <w:rFonts w:ascii="Times New Roman" w:hAnsi="Times New Roman" w:cs="Times New Roman"/>
          <w:sz w:val="24"/>
          <w:szCs w:val="24"/>
        </w:rPr>
        <w:t xml:space="preserve">Д </w:t>
      </w:r>
      <w:r w:rsidR="00D639A8" w:rsidRPr="00D639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</w:p>
    <w:p w:rsidR="00D639A8" w:rsidRDefault="00D639A8" w:rsidP="0074764B">
      <w:pPr>
        <w:pStyle w:val="a5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3.2 раздела 3 Порядка изложить в следующей редакции: </w:t>
      </w:r>
    </w:p>
    <w:p w:rsidR="0074764B" w:rsidRPr="0074764B" w:rsidRDefault="0074764B" w:rsidP="0074764B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>«3.2. «Порядок проведения оценки технического состояния автомобильных дорог утвержден приказом Минтранса России от 07.08.2020 № 288, устанавливает состав и периодичность работ по определению владельцами автомобильных дорог соответствия транспортно-эксплуатационных характеристик автомобильной дороги требованиям технических регламентов.</w:t>
      </w:r>
    </w:p>
    <w:p w:rsidR="0074764B" w:rsidRPr="0074764B" w:rsidRDefault="0074764B" w:rsidP="0074764B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Оценка технического состояния автомобильных дорог в целях определения соответствия транспортно-эксплуатационных характеристик автомобильных дорог требованиям технических регламентов проводится владельцами автомобильных дорог на основании результатов обследования и анализа информации о транспортно-эксплуатационных характеристиках автомобильных дорог (далее - обследование). Допускается проведение оценки технического состояния автомобильных дорог на основании результатов обследования, выполненного иными лицами с разрешения владельцев автомобильных дорог.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При оценке технического состояния автомобильных дорог осуществляются следующие виды обследования: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1) первичное обследование, которое проводится один раз в 3-5 лет со дня проведения первичного обследования;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2) повторное обследование, которое проводится ежегодно (в год проведения первичного обследования повторное обследование не проводится);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3) приемочное обследование, которое проводится при вводе автомобильной дороги (участка автомобильной дороги) в эксплуатацию после строительства или реконструкции и завершении капитального ремонта или ремонта автомобильной дороги (участка автомобильной дороги).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процессе обследования автомобильных дорог определяются: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1) постоянные параметры и характеристики автомобильной дороги (далее - технический уровень автомобильной дороги):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ширина проезжей части и земляного полотна;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габарит приближения;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длины прямых, величины углов поворотов в плане трассы и величины их радиусов;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протяженность подъемов и спусков;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продольный и поперечный уклоны;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высота насыпи и глубина выемки;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габариты искусственных дорожных сооружений;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состояние элементов водоотвода;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состояние элементов обустройства дороги и технических средств организации дорожного движения;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2) переменные параметры и характеристики автомобильной дороги, организации и условий дорожного движения, изменяющиеся в процессе эксплуатации автомобильной дороги (далее - эксплуатационное состояние автомобильной дороги):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продольная ровность и глубина колеи дорожного покрытия;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сцепные свойства дорожного покрытия и состояние обочин;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прочность дорожной одежды;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грузоподъемность искусственных дорожных сооружений;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3) 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 (далее - параметры движения транспортного потока):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средняя скорость движения транспортного потока;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безопасность движения транспортного потока;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пропускная способность, уровень загрузки автомобильной дороги движением;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среднегодовая суточная интенсивность движения и состав транспортного потока;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способность дороги пропускать транспортные средства с допустимыми для движения осевыми нагрузками, общей массой и габаритами».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По результатам оценки технического состояния владельцем автомобильной дороги: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устанавливается соответствие транспортно-эксплуатационных характеристик автомобильной дороги требованиям технических регламентов;</w:t>
      </w:r>
    </w:p>
    <w:p w:rsid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обосновывается возможность движения транспортного средства, осуществляющего перевозки тяжеловесных и (или) крупногабаритных грузов по автомобильным дорогам.</w:t>
      </w:r>
      <w:r w:rsidR="00D71E2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71E2E" w:rsidRPr="0074764B" w:rsidRDefault="00D71E2E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Пункты 3.3. – 3.7. раздела 3 Порядка, считать утратившими силу.</w:t>
      </w:r>
    </w:p>
    <w:p w:rsidR="00060A21" w:rsidRPr="002C6CB2" w:rsidRDefault="00060A21" w:rsidP="0074764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C6CB2">
        <w:rPr>
          <w:rFonts w:ascii="Times New Roman" w:eastAsia="Calibri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060A21" w:rsidRPr="002C6CB2" w:rsidRDefault="00060A21" w:rsidP="0074764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2C6CB2">
        <w:rPr>
          <w:rFonts w:ascii="Times New Roman" w:eastAsia="Calibri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060A21" w:rsidRPr="002C6CB2" w:rsidRDefault="00060A21" w:rsidP="0074764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A21" w:rsidRPr="00D71E2E" w:rsidRDefault="00060A21" w:rsidP="00060A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71E2E">
        <w:rPr>
          <w:rFonts w:ascii="Times New Roman" w:eastAsia="SimSun" w:hAnsi="Times New Roman" w:cs="Times New Roman"/>
          <w:lang w:eastAsia="ar-SA"/>
        </w:rPr>
        <w:t xml:space="preserve">Глава сельского поселения </w:t>
      </w:r>
    </w:p>
    <w:p w:rsidR="00060A21" w:rsidRPr="00D71E2E" w:rsidRDefault="00060A21" w:rsidP="00060A21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D71E2E">
        <w:rPr>
          <w:rFonts w:ascii="Times New Roman" w:eastAsia="SimSun" w:hAnsi="Times New Roman" w:cs="Times New Roman"/>
          <w:lang w:eastAsia="ar-SA"/>
        </w:rPr>
        <w:t>Соленоозерного сельсовета</w:t>
      </w:r>
    </w:p>
    <w:p w:rsidR="00060A21" w:rsidRPr="00D71E2E" w:rsidRDefault="00060A21" w:rsidP="00060A21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D71E2E">
        <w:rPr>
          <w:rFonts w:ascii="Times New Roman" w:eastAsia="SimSun" w:hAnsi="Times New Roman" w:cs="Times New Roman"/>
          <w:lang w:eastAsia="ar-SA"/>
        </w:rPr>
        <w:t>Ширинского муниципального района</w:t>
      </w:r>
    </w:p>
    <w:p w:rsidR="00060A21" w:rsidRPr="00D71E2E" w:rsidRDefault="00060A21" w:rsidP="00060A21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71E2E">
        <w:rPr>
          <w:rFonts w:ascii="Times New Roman" w:eastAsia="SimSun" w:hAnsi="Times New Roman" w:cs="Times New Roman"/>
          <w:lang w:eastAsia="ar-SA"/>
        </w:rPr>
        <w:t xml:space="preserve">Республики </w:t>
      </w:r>
      <w:proofErr w:type="gramStart"/>
      <w:r w:rsidR="00D639A8" w:rsidRPr="00D71E2E">
        <w:rPr>
          <w:rFonts w:ascii="Times New Roman" w:eastAsia="SimSun" w:hAnsi="Times New Roman" w:cs="Times New Roman"/>
          <w:lang w:eastAsia="ar-SA"/>
        </w:rPr>
        <w:t xml:space="preserve">Хакасия:  </w:t>
      </w:r>
      <w:r w:rsidRPr="00D71E2E">
        <w:rPr>
          <w:rFonts w:ascii="Times New Roman" w:eastAsia="SimSun" w:hAnsi="Times New Roman" w:cs="Times New Roman"/>
          <w:lang w:eastAsia="ar-SA"/>
        </w:rPr>
        <w:t xml:space="preserve"> </w:t>
      </w:r>
      <w:proofErr w:type="gramEnd"/>
      <w:r w:rsidRPr="00D71E2E">
        <w:rPr>
          <w:rFonts w:ascii="Times New Roman" w:eastAsia="SimSun" w:hAnsi="Times New Roman" w:cs="Times New Roman"/>
          <w:lang w:eastAsia="ar-SA"/>
        </w:rPr>
        <w:t xml:space="preserve">                                                                              А.П.Никитин</w:t>
      </w: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760" w:rsidRDefault="00BF0760" w:rsidP="00D639A8">
      <w:pPr>
        <w:spacing w:after="0" w:line="240" w:lineRule="auto"/>
        <w:ind w:left="5245"/>
        <w:jc w:val="right"/>
      </w:pPr>
    </w:p>
    <w:sectPr w:rsidR="00BF0760" w:rsidSect="007B3E9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F579BD"/>
    <w:multiLevelType w:val="multilevel"/>
    <w:tmpl w:val="F0EC317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5D7EED"/>
    <w:multiLevelType w:val="hybridMultilevel"/>
    <w:tmpl w:val="3CE80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63F0E"/>
    <w:multiLevelType w:val="multilevel"/>
    <w:tmpl w:val="9FA859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99E62FC"/>
    <w:multiLevelType w:val="multilevel"/>
    <w:tmpl w:val="6122E2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518"/>
    <w:rsid w:val="00060A21"/>
    <w:rsid w:val="0074764B"/>
    <w:rsid w:val="008C7518"/>
    <w:rsid w:val="009A0BEF"/>
    <w:rsid w:val="00BF0760"/>
    <w:rsid w:val="00D639A8"/>
    <w:rsid w:val="00D7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FC9C0"/>
  <w15:chartTrackingRefBased/>
  <w15:docId w15:val="{9539C760-DCAF-410C-90BC-9672F01D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60A21"/>
    <w:rPr>
      <w:b/>
      <w:bCs/>
    </w:rPr>
  </w:style>
  <w:style w:type="paragraph" w:styleId="a4">
    <w:name w:val="Normal (Web)"/>
    <w:aliases w:val="Обычный (Web)1"/>
    <w:basedOn w:val="a"/>
    <w:rsid w:val="00060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639A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71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1E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2025-06-06T07:16:00Z</cp:lastPrinted>
  <dcterms:created xsi:type="dcterms:W3CDTF">2025-06-06T04:53:00Z</dcterms:created>
  <dcterms:modified xsi:type="dcterms:W3CDTF">2026-02-17T04:30:00Z</dcterms:modified>
</cp:coreProperties>
</file>