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66783B" w14:textId="77777777" w:rsidR="002668F1" w:rsidRDefault="002668F1" w:rsidP="002668F1">
      <w:r>
        <w:rPr>
          <w:rFonts w:ascii="Arial" w:hAnsi="Arial" w:cs="Arial"/>
          <w:b/>
          <w:bCs/>
          <w:color w:val="333333"/>
          <w:sz w:val="36"/>
          <w:szCs w:val="36"/>
          <w:shd w:val="clear" w:color="auto" w:fill="FFFFFF"/>
        </w:rPr>
        <w:t>Плата за пользование жилым помещением по договору социального найма</w:t>
      </w:r>
    </w:p>
    <w:p w14:paraId="0C1F2CE1" w14:textId="77777777" w:rsidR="002668F1" w:rsidRDefault="002668F1" w:rsidP="002668F1">
      <w:pPr>
        <w:pStyle w:val="a3"/>
        <w:shd w:val="clear" w:color="auto" w:fill="FFFFFF"/>
        <w:spacing w:before="0" w:beforeAutospacing="0"/>
        <w:jc w:val="both"/>
        <w:rPr>
          <w:rFonts w:ascii="Roboto" w:hAnsi="Roboto"/>
          <w:color w:val="333333"/>
        </w:rPr>
      </w:pPr>
      <w:r>
        <w:rPr>
          <w:color w:val="333333"/>
          <w:sz w:val="28"/>
          <w:szCs w:val="28"/>
        </w:rPr>
        <w:t>В соответствии со статьей 154 Жилищного кодекса Российской Федерации плата за жилое помещение и коммунальные услуги для нанимателя жилого помещения, занимаемого по договору социального найма жилого помещения государственного или муниципального жилищного фонда, включает в себя:</w:t>
      </w:r>
    </w:p>
    <w:p w14:paraId="2309651E" w14:textId="77777777" w:rsidR="002668F1" w:rsidRDefault="002668F1" w:rsidP="002668F1">
      <w:pPr>
        <w:pStyle w:val="a3"/>
        <w:shd w:val="clear" w:color="auto" w:fill="FFFFFF"/>
        <w:spacing w:before="0" w:beforeAutospacing="0"/>
        <w:jc w:val="both"/>
        <w:rPr>
          <w:rFonts w:ascii="Roboto" w:hAnsi="Roboto"/>
          <w:color w:val="333333"/>
        </w:rPr>
      </w:pPr>
      <w:r>
        <w:rPr>
          <w:color w:val="333333"/>
          <w:sz w:val="28"/>
          <w:szCs w:val="28"/>
        </w:rPr>
        <w:t>1) плату за пользование жилым помещением (плата за наем);</w:t>
      </w:r>
    </w:p>
    <w:p w14:paraId="3A78FE46" w14:textId="77777777" w:rsidR="002668F1" w:rsidRDefault="002668F1" w:rsidP="002668F1">
      <w:pPr>
        <w:pStyle w:val="a3"/>
        <w:shd w:val="clear" w:color="auto" w:fill="FFFFFF"/>
        <w:spacing w:before="0" w:beforeAutospacing="0"/>
        <w:jc w:val="both"/>
        <w:rPr>
          <w:rFonts w:ascii="Roboto" w:hAnsi="Roboto"/>
          <w:color w:val="333333"/>
        </w:rPr>
      </w:pPr>
      <w:r>
        <w:rPr>
          <w:color w:val="333333"/>
          <w:sz w:val="28"/>
          <w:szCs w:val="28"/>
        </w:rPr>
        <w:t>2) плату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а также за холодную воду, горячую воду, электрическую энергию, потребляемые при использовании и содержании общего имущества в многоквартирном доме, за отведение сточных вод в целях содержания общего имущества в многоквартирном доме. Капитальный ремонт общего имущества в многоквартирном доме проводится за счет собственника жилищного фонда;</w:t>
      </w:r>
    </w:p>
    <w:p w14:paraId="4EBF9D1E" w14:textId="77777777" w:rsidR="002668F1" w:rsidRDefault="002668F1" w:rsidP="002668F1">
      <w:pPr>
        <w:pStyle w:val="a3"/>
        <w:shd w:val="clear" w:color="auto" w:fill="FFFFFF"/>
        <w:spacing w:before="0" w:beforeAutospacing="0"/>
        <w:jc w:val="both"/>
        <w:rPr>
          <w:rFonts w:ascii="Roboto" w:hAnsi="Roboto"/>
          <w:color w:val="333333"/>
        </w:rPr>
      </w:pPr>
      <w:r>
        <w:rPr>
          <w:color w:val="333333"/>
          <w:sz w:val="28"/>
          <w:szCs w:val="28"/>
        </w:rPr>
        <w:t>3) плату за коммунальные услуги.</w:t>
      </w:r>
    </w:p>
    <w:p w14:paraId="27FB7200" w14:textId="77777777" w:rsidR="002668F1" w:rsidRDefault="002668F1" w:rsidP="002668F1">
      <w:pPr>
        <w:pStyle w:val="a3"/>
        <w:shd w:val="clear" w:color="auto" w:fill="FFFFFF"/>
        <w:spacing w:before="0" w:beforeAutospacing="0"/>
        <w:jc w:val="both"/>
        <w:rPr>
          <w:rFonts w:ascii="Roboto" w:hAnsi="Roboto"/>
          <w:color w:val="333333"/>
        </w:rPr>
      </w:pPr>
      <w:r>
        <w:rPr>
          <w:color w:val="333333"/>
          <w:sz w:val="28"/>
          <w:szCs w:val="28"/>
        </w:rPr>
        <w:t>Размер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определяется исходя из занимаемой общей площади (в отдельных комнатах в общежитиях исходя из площади этих комнат) жилого помещения, устанавливается органами местного самоуправления.</w:t>
      </w:r>
    </w:p>
    <w:p w14:paraId="74512544" w14:textId="77777777" w:rsidR="002668F1" w:rsidRDefault="002668F1" w:rsidP="002668F1">
      <w:pPr>
        <w:pStyle w:val="a3"/>
        <w:shd w:val="clear" w:color="auto" w:fill="FFFFFF"/>
        <w:spacing w:before="0" w:beforeAutospacing="0"/>
        <w:rPr>
          <w:rFonts w:ascii="Roboto" w:hAnsi="Roboto"/>
          <w:color w:val="333333"/>
        </w:rPr>
      </w:pPr>
      <w:r>
        <w:rPr>
          <w:color w:val="333333"/>
          <w:sz w:val="28"/>
          <w:szCs w:val="28"/>
        </w:rPr>
        <w:t>В соответствии со статьей 83 Жилищного кодекса РФ невнесения нанимателем платы за жилое помещение и (или) коммунальные услуги в течение более шести месяцев является основанием для расторжения договора социального найма жилого помещения по требованию наймодателя в судебном порядке.</w:t>
      </w:r>
    </w:p>
    <w:p w14:paraId="3626B584" w14:textId="77777777" w:rsidR="005E6A75" w:rsidRDefault="005E6A75" w:rsidP="005E6A75">
      <w:pPr>
        <w:spacing w:after="0" w:line="240" w:lineRule="auto"/>
        <w:rPr>
          <w:rFonts w:ascii="Times New Roman" w:hAnsi="Times New Roman" w:cs="Times New Roman"/>
          <w:i/>
          <w:sz w:val="26"/>
          <w:szCs w:val="26"/>
        </w:rPr>
      </w:pPr>
      <w:r>
        <w:rPr>
          <w:rFonts w:ascii="Times New Roman" w:hAnsi="Times New Roman" w:cs="Times New Roman"/>
          <w:i/>
          <w:sz w:val="26"/>
          <w:szCs w:val="26"/>
        </w:rPr>
        <w:t>Разъясняет прокуратура Ширинского района</w:t>
      </w:r>
    </w:p>
    <w:p w14:paraId="2CF590B9" w14:textId="77777777" w:rsidR="007C42AF" w:rsidRDefault="007C42AF">
      <w:bookmarkStart w:id="0" w:name="_GoBack"/>
      <w:bookmarkEnd w:id="0"/>
    </w:p>
    <w:sectPr w:rsidR="007C42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Roboto">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6CD"/>
    <w:rsid w:val="002668F1"/>
    <w:rsid w:val="005E6A75"/>
    <w:rsid w:val="007C42AF"/>
    <w:rsid w:val="00BD06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B3B535-244A-42EE-B2BF-5EFDE3225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668F1"/>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668F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2432208">
      <w:bodyDiv w:val="1"/>
      <w:marLeft w:val="0"/>
      <w:marRight w:val="0"/>
      <w:marTop w:val="0"/>
      <w:marBottom w:val="0"/>
      <w:divBdr>
        <w:top w:val="none" w:sz="0" w:space="0" w:color="auto"/>
        <w:left w:val="none" w:sz="0" w:space="0" w:color="auto"/>
        <w:bottom w:val="none" w:sz="0" w:space="0" w:color="auto"/>
        <w:right w:val="none" w:sz="0" w:space="0" w:color="auto"/>
      </w:divBdr>
    </w:div>
    <w:div w:id="1676374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244</Words>
  <Characters>1394</Characters>
  <Application>Microsoft Office Word</Application>
  <DocSecurity>0</DocSecurity>
  <Lines>11</Lines>
  <Paragraphs>3</Paragraphs>
  <ScaleCrop>false</ScaleCrop>
  <Company>Прокуратура РФ</Company>
  <LinksUpToDate>false</LinksUpToDate>
  <CharactersWithSpaces>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Сиротинин Сергей Александрович</dc:creator>
  <cp:keywords/>
  <dc:description/>
  <cp:lastModifiedBy>Сиротинин Сергей Александрович</cp:lastModifiedBy>
  <cp:revision>3</cp:revision>
  <dcterms:created xsi:type="dcterms:W3CDTF">2022-05-25T03:40:00Z</dcterms:created>
  <dcterms:modified xsi:type="dcterms:W3CDTF">2022-05-25T04:36:00Z</dcterms:modified>
</cp:coreProperties>
</file>