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2CB7" w:rsidRDefault="002F2CB7" w:rsidP="002F2CB7">
      <w:pPr>
        <w:pStyle w:val="a3"/>
        <w:shd w:val="clear" w:color="auto" w:fill="FFFFFF"/>
        <w:spacing w:before="0" w:beforeAutospacing="0"/>
        <w:jc w:val="both"/>
        <w:rPr>
          <w:rFonts w:ascii="Roboto" w:hAnsi="Roboto"/>
          <w:color w:val="333333"/>
        </w:rPr>
      </w:pPr>
      <w:r>
        <w:rPr>
          <w:color w:val="333333"/>
          <w:sz w:val="27"/>
          <w:szCs w:val="27"/>
        </w:rPr>
        <w:t>Сегодня, 19 июля 2023 г., в г. Абакане Республики Хакасия под председательством заместителя Генерального прокурора Российской Федерации Дмитрия Демешина состоялось заседание расширенной коллегии прокуратуры республики, на котором подведены итоги работы за первое полугодие 2023 г. В ее работе участвовали прокурор республики Сергей Фирсов, Глава региона Валентин Коновалов, работники прокуратуры, руководители органов власти и правоохраны региона.</w:t>
      </w:r>
    </w:p>
    <w:p w:rsidR="002F2CB7" w:rsidRDefault="002F2CB7" w:rsidP="002F2CB7">
      <w:pPr>
        <w:pStyle w:val="a3"/>
        <w:shd w:val="clear" w:color="auto" w:fill="FFFFFF"/>
        <w:spacing w:before="0" w:beforeAutospacing="0"/>
        <w:jc w:val="both"/>
        <w:rPr>
          <w:rFonts w:ascii="Roboto" w:hAnsi="Roboto"/>
          <w:color w:val="333333"/>
        </w:rPr>
      </w:pPr>
      <w:r>
        <w:rPr>
          <w:color w:val="333333"/>
          <w:sz w:val="27"/>
          <w:szCs w:val="27"/>
        </w:rPr>
        <w:t>Открывая совещание, Дмитрий Демешин поблагодарил коллектив прокуратуры республики за проделанную во взаимодействии с органами власти работу по ряду приоритетных направлений надзорной деятельности и предложил обсудить проблемные вопросы, от разрешения которых зависит качество жизни и благосостояние жителей региона.</w:t>
      </w:r>
    </w:p>
    <w:p w:rsidR="002F2CB7" w:rsidRDefault="002F2CB7" w:rsidP="002F2CB7">
      <w:pPr>
        <w:pStyle w:val="a3"/>
        <w:shd w:val="clear" w:color="auto" w:fill="FFFFFF"/>
        <w:spacing w:before="0" w:beforeAutospacing="0"/>
        <w:jc w:val="both"/>
        <w:rPr>
          <w:rFonts w:ascii="Roboto" w:hAnsi="Roboto"/>
          <w:color w:val="333333"/>
        </w:rPr>
      </w:pPr>
      <w:r>
        <w:rPr>
          <w:color w:val="333333"/>
          <w:sz w:val="27"/>
          <w:szCs w:val="27"/>
        </w:rPr>
        <w:t>В докладе об итогах работы Сергей Фирсов отметил, что в первом полугодии 2023 г. благодаря вмешательству прокуроров погашены долги по зарплате свыше 1 тыс. гражданам на сумму более 15 млн рублей; из аварийного жилья переселено 197 граждан; 134 сироты вселились в приобретенные жилые помещения; перед бизнес-сообществом погашена контрактная задолженность на сумму более 106 млн рублей. По требованию прокуроров скорректировано 687 региональных и муниципальных нормативных правовых актов, а также достигнуты положительные результаты в других сферах прокурорского надзора.</w:t>
      </w:r>
    </w:p>
    <w:p w:rsidR="002F2CB7" w:rsidRDefault="002F2CB7" w:rsidP="002F2CB7">
      <w:pPr>
        <w:pStyle w:val="a3"/>
        <w:shd w:val="clear" w:color="auto" w:fill="FFFFFF"/>
        <w:spacing w:before="0" w:beforeAutospacing="0"/>
        <w:jc w:val="both"/>
        <w:rPr>
          <w:rFonts w:ascii="Roboto" w:hAnsi="Roboto"/>
          <w:color w:val="333333"/>
        </w:rPr>
      </w:pPr>
      <w:r>
        <w:rPr>
          <w:color w:val="333333"/>
          <w:sz w:val="27"/>
          <w:szCs w:val="27"/>
        </w:rPr>
        <w:t>Глава региона Валентин Коновалов и председатель Верховного Совета Республики Хакасия Владимир Штыгашев в своих выступлениях подчеркнули, что органы власти успешно взаимодействуют с прокуратурой по целому спектру направлений, связанных с защитой прав и интересов жителей региона.</w:t>
      </w:r>
    </w:p>
    <w:p w:rsidR="002F2CB7" w:rsidRDefault="002F2CB7" w:rsidP="002F2CB7">
      <w:pPr>
        <w:pStyle w:val="a3"/>
        <w:shd w:val="clear" w:color="auto" w:fill="FFFFFF"/>
        <w:spacing w:before="0" w:beforeAutospacing="0"/>
        <w:jc w:val="both"/>
        <w:rPr>
          <w:rFonts w:ascii="Roboto" w:hAnsi="Roboto"/>
          <w:color w:val="333333"/>
        </w:rPr>
      </w:pPr>
      <w:r>
        <w:rPr>
          <w:color w:val="333333"/>
          <w:sz w:val="27"/>
          <w:szCs w:val="27"/>
        </w:rPr>
        <w:t>Заместитель Генпрокурора России Дмитрий Демешин остановился на ряде вопросов, требующих повышенного внимания работников прокуратуры республики в ходе осуществления надзорной деятельности.</w:t>
      </w:r>
    </w:p>
    <w:p w:rsidR="002F2CB7" w:rsidRDefault="002F2CB7" w:rsidP="002F2CB7">
      <w:pPr>
        <w:pStyle w:val="a3"/>
        <w:shd w:val="clear" w:color="auto" w:fill="FFFFFF"/>
        <w:spacing w:before="0" w:beforeAutospacing="0"/>
        <w:jc w:val="both"/>
        <w:rPr>
          <w:rFonts w:ascii="Roboto" w:hAnsi="Roboto"/>
          <w:color w:val="333333"/>
        </w:rPr>
      </w:pPr>
      <w:r>
        <w:rPr>
          <w:color w:val="333333"/>
          <w:sz w:val="27"/>
          <w:szCs w:val="27"/>
        </w:rPr>
        <w:t>Так, требуют дальнейшего надзорного сопровождения мероприятия, связанные с расселением граждан из более 140 аварийных многоквартирных домов; расходованием бюджетных средств при реализации мероприятий 10 национальных проектов, кассовое исполнение которых составляет 35,1 %; обеспечением жильем 2196 лиц из числа детей-сирот и детей, оставшихся без попечения родителей, а также земельными участками более 300 многодетных семей.</w:t>
      </w:r>
    </w:p>
    <w:p w:rsidR="002F2CB7" w:rsidRDefault="002F2CB7" w:rsidP="002F2CB7">
      <w:pPr>
        <w:pStyle w:val="a3"/>
        <w:shd w:val="clear" w:color="auto" w:fill="FFFFFF"/>
        <w:spacing w:before="0" w:beforeAutospacing="0"/>
        <w:jc w:val="both"/>
        <w:rPr>
          <w:rFonts w:ascii="Roboto" w:hAnsi="Roboto"/>
          <w:color w:val="333333"/>
        </w:rPr>
      </w:pPr>
      <w:r>
        <w:rPr>
          <w:color w:val="333333"/>
          <w:sz w:val="27"/>
          <w:szCs w:val="27"/>
        </w:rPr>
        <w:t>При этом в республике по-прежнему остаются актаульными вопросы соблюдения прав граждан на своевременное и полное вознаграждение за труд, охраны здоровья, в том числе предоставления квалифицированной медицинской помощи, организации транспортного обслуживания населения, качества автомобильных дорог, соблюдения условий перевозок пассажиров и другие.</w:t>
      </w:r>
    </w:p>
    <w:p w:rsidR="002F2CB7" w:rsidRDefault="002F2CB7" w:rsidP="002F2CB7">
      <w:pPr>
        <w:pStyle w:val="a3"/>
        <w:shd w:val="clear" w:color="auto" w:fill="FFFFFF"/>
        <w:spacing w:before="0" w:beforeAutospacing="0"/>
        <w:jc w:val="both"/>
        <w:rPr>
          <w:rFonts w:ascii="Roboto" w:hAnsi="Roboto"/>
          <w:color w:val="333333"/>
        </w:rPr>
      </w:pPr>
      <w:r>
        <w:rPr>
          <w:color w:val="333333"/>
          <w:sz w:val="27"/>
          <w:szCs w:val="27"/>
        </w:rPr>
        <w:t>По итогам коллегии принято решение, исполнение которого взято на контроль.</w:t>
      </w:r>
    </w:p>
    <w:p w:rsidR="0024723E" w:rsidRDefault="0024723E">
      <w:bookmarkStart w:id="0" w:name="_GoBack"/>
      <w:bookmarkEnd w:id="0"/>
    </w:p>
    <w:sectPr w:rsidR="002472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5A27"/>
    <w:rsid w:val="0024723E"/>
    <w:rsid w:val="002F2CB7"/>
    <w:rsid w:val="00B65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7DE7689-2DFA-4696-A2AE-CA79C8E3A3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F2C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711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395</Words>
  <Characters>2257</Characters>
  <Application>Microsoft Office Word</Application>
  <DocSecurity>0</DocSecurity>
  <Lines>18</Lines>
  <Paragraphs>5</Paragraphs>
  <ScaleCrop>false</ScaleCrop>
  <Company/>
  <LinksUpToDate>false</LinksUpToDate>
  <CharactersWithSpaces>2647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2</cp:revision>
  <dcterms:created xsi:type="dcterms:W3CDTF">2023-07-20T01:22:00Z</dcterms:created>
  <dcterms:modified xsi:type="dcterms:W3CDTF">2023-07-20T01:22:00Z</dcterms:modified>
</cp:coreProperties>
</file>