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67E" w:rsidRPr="00D40806" w:rsidRDefault="0090267E" w:rsidP="0090267E">
      <w:pPr>
        <w:spacing w:after="0" w:line="240" w:lineRule="auto"/>
        <w:jc w:val="both"/>
        <w:rPr>
          <w:sz w:val="27"/>
          <w:szCs w:val="27"/>
        </w:rPr>
      </w:pPr>
    </w:p>
    <w:p w:rsidR="0090267E" w:rsidRPr="00D40806" w:rsidRDefault="0090267E" w:rsidP="0090267E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Новшества в сфере возврата просроченной задолженности физлиц заработают с 1 сентября 2025 года</w:t>
      </w:r>
    </w:p>
    <w:p w:rsidR="0090267E" w:rsidRDefault="0090267E" w:rsidP="0090267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7"/>
          <w:szCs w:val="27"/>
        </w:rPr>
      </w:pPr>
    </w:p>
    <w:p w:rsidR="0090267E" w:rsidRDefault="0090267E" w:rsidP="0090267E">
      <w:pPr>
        <w:pStyle w:val="a3"/>
        <w:spacing w:before="0" w:beforeAutospacing="0" w:after="0" w:afterAutospacing="0"/>
        <w:ind w:firstLine="540"/>
        <w:jc w:val="both"/>
      </w:pPr>
      <w:r>
        <w:rPr>
          <w:sz w:val="27"/>
          <w:szCs w:val="27"/>
        </w:rPr>
        <w:t xml:space="preserve">С 1 сентября 2025 г. вступает в силу </w:t>
      </w:r>
      <w:r>
        <w:t xml:space="preserve">Федеральный закон от 07.06.2025 № 137-ФЗ «О внесении изменений в Федеральный закон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</w:t>
      </w:r>
      <w:proofErr w:type="spellStart"/>
      <w:r>
        <w:t>микрофинансовой</w:t>
      </w:r>
      <w:proofErr w:type="spellEnd"/>
      <w:r>
        <w:t xml:space="preserve"> деятельности и </w:t>
      </w:r>
      <w:proofErr w:type="spellStart"/>
      <w:r>
        <w:t>микрофинансовых</w:t>
      </w:r>
      <w:proofErr w:type="spellEnd"/>
      <w:r>
        <w:t xml:space="preserve"> организациях» и отдельные законодательные акты Российской Федерации»</w:t>
      </w:r>
    </w:p>
    <w:p w:rsidR="0090267E" w:rsidRPr="00D40806" w:rsidRDefault="0090267E" w:rsidP="00902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законе закрепят, что кредитор, его представитель вправе вместо номера телефона использовать буквы, символы и их комбинации при звонке или направлении сообщения должнику. В последнем случае в тексте надо указать, например, название и контактный номер кредитора либо представителя. Речь идет об определении номера, с которого должнику поступает вызов или сообщение. </w:t>
      </w:r>
    </w:p>
    <w:p w:rsidR="0090267E" w:rsidRPr="00D40806" w:rsidRDefault="0090267E" w:rsidP="009026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Кроме того, скорректируют порядок уведомления должника о переходе права требования к иному лицу или привлечении представителя кредитора для взаимодействия. Помимо электронной почты разрешат использовать номер мобильного телефона, который должник указал при заключении сделки либо предоставил другим способом, согласованным с кредитором. Пока это допустимо, если предусмотрено отдельным соглашением. </w:t>
      </w:r>
    </w:p>
    <w:p w:rsidR="0090267E" w:rsidRDefault="0090267E" w:rsidP="0090267E">
      <w:pPr>
        <w:spacing w:after="0" w:line="240" w:lineRule="auto"/>
        <w:jc w:val="both"/>
        <w:rPr>
          <w:sz w:val="27"/>
          <w:szCs w:val="27"/>
        </w:rPr>
      </w:pPr>
    </w:p>
    <w:p w:rsidR="0090267E" w:rsidRPr="00AE6D78" w:rsidRDefault="0090267E" w:rsidP="0090267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</w:p>
    <w:p w:rsidR="003C0B41" w:rsidRPr="0090267E" w:rsidRDefault="003C0B41" w:rsidP="0090267E">
      <w:bookmarkStart w:id="0" w:name="_GoBack"/>
      <w:bookmarkEnd w:id="0"/>
    </w:p>
    <w:sectPr w:rsidR="003C0B41" w:rsidRPr="00902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31"/>
    <w:rsid w:val="003C0B41"/>
    <w:rsid w:val="00525C03"/>
    <w:rsid w:val="00694FBF"/>
    <w:rsid w:val="0090267E"/>
    <w:rsid w:val="00926F5C"/>
    <w:rsid w:val="00942C31"/>
    <w:rsid w:val="00B2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C6016-3707-48DF-A17B-E6878072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2025-06-26T03:35:00Z</dcterms:created>
  <dcterms:modified xsi:type="dcterms:W3CDTF">2025-06-26T03:38:00Z</dcterms:modified>
</cp:coreProperties>
</file>