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EAC" w:rsidRDefault="00D92EAC" w:rsidP="00D92EAC">
      <w:pPr>
        <w:ind w:firstLine="0"/>
        <w:jc w:val="center"/>
        <w:rPr>
          <w:highlight w:val="yellow"/>
        </w:rPr>
      </w:pPr>
    </w:p>
    <w:p w:rsidR="00D92EAC" w:rsidRPr="0012797A" w:rsidRDefault="00A10E7E" w:rsidP="00A10E7E">
      <w:pPr>
        <w:pStyle w:val="3"/>
        <w:shd w:val="clear" w:color="auto" w:fill="auto"/>
        <w:tabs>
          <w:tab w:val="center" w:pos="4677"/>
          <w:tab w:val="left" w:pos="8294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92EAC" w:rsidRPr="0012797A">
        <w:rPr>
          <w:color w:val="000000"/>
          <w:sz w:val="24"/>
          <w:szCs w:val="24"/>
        </w:rPr>
        <w:t>РОССИЙСКАЯ ФЕДЕРАЦИЯ</w:t>
      </w:r>
      <w:r>
        <w:rPr>
          <w:color w:val="000000"/>
          <w:sz w:val="24"/>
          <w:szCs w:val="24"/>
        </w:rPr>
        <w:tab/>
        <w:t>ПРОЕКТ</w:t>
      </w:r>
    </w:p>
    <w:p w:rsidR="00D92EAC" w:rsidRPr="0012797A" w:rsidRDefault="00D92EAC" w:rsidP="00D92EAC">
      <w:pPr>
        <w:pStyle w:val="3"/>
        <w:shd w:val="clear" w:color="auto" w:fill="auto"/>
        <w:tabs>
          <w:tab w:val="center" w:pos="4677"/>
          <w:tab w:val="right" w:pos="9355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12797A">
        <w:rPr>
          <w:color w:val="000000"/>
          <w:sz w:val="24"/>
          <w:szCs w:val="24"/>
        </w:rPr>
        <w:t>РЕСПУБЛИКА ХАКАСИЯ</w:t>
      </w:r>
      <w:r>
        <w:rPr>
          <w:color w:val="000000"/>
          <w:sz w:val="24"/>
          <w:szCs w:val="24"/>
        </w:rPr>
        <w:tab/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</w:t>
      </w:r>
      <w:r w:rsidRPr="0012797A">
        <w:rPr>
          <w:color w:val="000000"/>
          <w:sz w:val="24"/>
          <w:szCs w:val="24"/>
        </w:rPr>
        <w:t>СОВЕТ ДЕПУТАТОВ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СОЛЕНООЗЕРНО</w:t>
      </w:r>
      <w:r>
        <w:rPr>
          <w:color w:val="000000"/>
          <w:sz w:val="24"/>
          <w:szCs w:val="24"/>
        </w:rPr>
        <w:t>Г</w:t>
      </w:r>
      <w:r w:rsidRPr="0012797A">
        <w:rPr>
          <w:color w:val="000000"/>
          <w:sz w:val="24"/>
          <w:szCs w:val="24"/>
        </w:rPr>
        <w:t>О СЕЛЬСОВЕТА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ШИРИНСКОГОР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АЙОНА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D92EAC" w:rsidRPr="0012797A" w:rsidRDefault="00D92EAC" w:rsidP="00D92EAC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D92EAC" w:rsidRPr="0012797A" w:rsidRDefault="009027EE" w:rsidP="00D92EAC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B84076">
        <w:rPr>
          <w:color w:val="000000"/>
          <w:sz w:val="24"/>
          <w:szCs w:val="24"/>
        </w:rPr>
        <w:t>05.2023</w:t>
      </w:r>
      <w:r w:rsidR="00D92EAC">
        <w:rPr>
          <w:color w:val="000000"/>
          <w:sz w:val="24"/>
          <w:szCs w:val="24"/>
        </w:rPr>
        <w:t xml:space="preserve"> г.</w:t>
      </w:r>
      <w:r w:rsidR="00D92EAC" w:rsidRPr="0012797A">
        <w:rPr>
          <w:color w:val="000000"/>
          <w:sz w:val="24"/>
          <w:szCs w:val="24"/>
        </w:rPr>
        <w:t xml:space="preserve"> </w:t>
      </w:r>
      <w:r w:rsidR="00D92EAC">
        <w:rPr>
          <w:color w:val="000000"/>
          <w:sz w:val="24"/>
          <w:szCs w:val="24"/>
        </w:rPr>
        <w:t xml:space="preserve">                                       </w:t>
      </w:r>
      <w:r w:rsidR="00D92EAC" w:rsidRPr="0012797A">
        <w:rPr>
          <w:color w:val="000000"/>
          <w:sz w:val="24"/>
          <w:szCs w:val="24"/>
        </w:rPr>
        <w:t>с. Соленоозерное</w:t>
      </w:r>
      <w:r w:rsidR="00D92EAC" w:rsidRPr="0012797A">
        <w:rPr>
          <w:color w:val="000000"/>
          <w:sz w:val="24"/>
          <w:szCs w:val="24"/>
        </w:rPr>
        <w:tab/>
        <w:t xml:space="preserve">          </w:t>
      </w:r>
      <w:r w:rsidR="00D92EAC">
        <w:rPr>
          <w:color w:val="000000"/>
          <w:sz w:val="24"/>
          <w:szCs w:val="24"/>
        </w:rPr>
        <w:t xml:space="preserve">                                    № </w:t>
      </w:r>
    </w:p>
    <w:p w:rsidR="00D92EAC" w:rsidRDefault="00D92EAC" w:rsidP="00D92EAC">
      <w:pPr>
        <w:rPr>
          <w:rFonts w:cs="Times New Roman"/>
        </w:rPr>
      </w:pP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r w:rsidRPr="0054004A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t>и дополнений Правил</w:t>
      </w:r>
      <w:r w:rsidR="00751FF2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благоустройства</w:t>
      </w:r>
    </w:p>
    <w:p w:rsidR="00D92EAC" w:rsidRDefault="00751FF2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D92EAC">
        <w:rPr>
          <w:rFonts w:ascii="Times New Roman" w:hAnsi="Times New Roman" w:cs="Times New Roman"/>
        </w:rPr>
        <w:t>зеленения и содержания территории Соленоозерного сельсовета</w:t>
      </w: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Ширинского района, </w:t>
      </w:r>
      <w:proofErr w:type="gramStart"/>
      <w:r>
        <w:rPr>
          <w:rFonts w:ascii="Times New Roman" w:hAnsi="Times New Roman" w:cs="Times New Roman"/>
        </w:rPr>
        <w:t>утвержденные</w:t>
      </w:r>
      <w:proofErr w:type="gramEnd"/>
      <w:r>
        <w:rPr>
          <w:rFonts w:ascii="Times New Roman" w:hAnsi="Times New Roman" w:cs="Times New Roman"/>
        </w:rPr>
        <w:t xml:space="preserve"> </w:t>
      </w:r>
      <w:r w:rsidRPr="0054004A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</w:rPr>
        <w:t>м</w:t>
      </w:r>
      <w:r w:rsidRPr="0054004A">
        <w:rPr>
          <w:rFonts w:ascii="Times New Roman" w:hAnsi="Times New Roman" w:cs="Times New Roman"/>
        </w:rPr>
        <w:t xml:space="preserve"> Совета</w:t>
      </w:r>
    </w:p>
    <w:p w:rsidR="00D92EAC" w:rsidRDefault="00D92EAC" w:rsidP="00D92EA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54004A">
        <w:rPr>
          <w:rFonts w:ascii="Times New Roman" w:hAnsi="Times New Roman" w:cs="Times New Roman"/>
        </w:rPr>
        <w:t>епутатов</w:t>
      </w:r>
      <w:r>
        <w:rPr>
          <w:rFonts w:ascii="Times New Roman" w:hAnsi="Times New Roman" w:cs="Times New Roman"/>
        </w:rPr>
        <w:t xml:space="preserve"> Соленоозерного сельсовета  от 28.06.2013г. № 126</w:t>
      </w: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приведения в соответствие с действующим законодательством,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Соленоозерный сельсовет Совет депутатов Соленоозерного сельсовета</w:t>
      </w: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</w:p>
    <w:p w:rsidR="00D92EAC" w:rsidRDefault="00D92EAC" w:rsidP="00B84076">
      <w:pPr>
        <w:ind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РЕШИЛ:</w:t>
      </w:r>
    </w:p>
    <w:p w:rsidR="00D92EAC" w:rsidRDefault="00D92EAC" w:rsidP="00B84076">
      <w:pPr>
        <w:ind w:firstLine="284"/>
        <w:rPr>
          <w:rFonts w:ascii="Times New Roman" w:hAnsi="Times New Roman" w:cs="Times New Roman"/>
        </w:rPr>
      </w:pPr>
    </w:p>
    <w:p w:rsidR="00D92EAC" w:rsidRPr="00D92EAC" w:rsidRDefault="00D92EAC" w:rsidP="00D92EA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AC">
        <w:rPr>
          <w:rFonts w:ascii="Times New Roman" w:hAnsi="Times New Roman" w:cs="Times New Roman"/>
          <w:sz w:val="24"/>
          <w:szCs w:val="24"/>
        </w:rPr>
        <w:t>Правила благоустройства озеленения и содержания территории Соленоозерного сельсовета Ширинского района, утвержденные  решение Совета депутатов № 126 от 28.06.2013г. дополнить разделом 2.12. следующего содержания: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AC">
        <w:rPr>
          <w:rFonts w:ascii="Times New Roman" w:hAnsi="Times New Roman" w:cs="Times New Roman"/>
          <w:sz w:val="24"/>
          <w:szCs w:val="24"/>
        </w:rPr>
        <w:t>«2.12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92EAC">
        <w:rPr>
          <w:rFonts w:ascii="Times New Roman" w:hAnsi="Times New Roman" w:cs="Times New Roman"/>
          <w:sz w:val="24"/>
          <w:szCs w:val="24"/>
        </w:rPr>
        <w:t xml:space="preserve">  Детские игровые площадки, спортивные площадки, площадки для отдыха</w:t>
      </w:r>
      <w:r w:rsidR="009027EE">
        <w:rPr>
          <w:rFonts w:ascii="Times New Roman" w:hAnsi="Times New Roman" w:cs="Times New Roman"/>
          <w:sz w:val="24"/>
          <w:szCs w:val="24"/>
        </w:rPr>
        <w:t>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2.12.1. Детские площадки предназначаются для игр и активного отдыха детей разных возрастов.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2.12.2.  Детские площадки необходимо изолировать от проездов, разворотных площадок, гостевых стоянок, площадок для установки мусоросборников, участков постоянного и временного хранения автотранспортных средств.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2.12.3. 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 (как правило, у турников и качелей). При реконструкции прилегающих территорий детские площадки следует изолировать от мест ведения работ и складирования строительных материалов.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2.12.4. Мягкие виды покрытий (песчаное, уплотненное песчаное на грунтовом основании или гравийной крошке, мягкое резиновое или мягкое синтетическое) предусматриваются на детской площадке в местах расположения игрового оборудования и других, связанных с возможностью падения детей. Места установки скамеек оборудуются твердыми видами покрытия или фундаментом.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2.12.5. Детские площадки озеленяются посадками деревьев и кустарника. Деревья с восточной и северной стороны площадки должны высаживаться не ближе 3-х м, а с южной и западной - не ближе 1 м от края площадки до оси дерева. На всех видах детских площадок не допускается применение растений с ядовитыми плодами, с колючками и шипами.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2.12.6. Осветительное оборудование должно функционировать в режиме освещения территории, на которой расположена площадка.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lastRenderedPageBreak/>
        <w:t>2.12.7. Площадки отдыха предназначены для тихого отдыха и настольных игр взрослого населения, их следует размещать на участках жилой застройки, и в парках.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2.12.8. Минимальный размер площадки с установкой одного стола со скамьями для настольных игр устанавливается в пределах 12 - 15 кв. 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2.12.9. Спортивные площадки, предназначены для занятий физкультурой и спортом всех возрастных групп населения, проектируются в составе территорий жилого и рекреационного назначения, участков спортивных сооружений, участков общеобразовательных школ.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2.12.10. Минимальное расстояние от границ спортплощадок до окон жилых домов принимается от 20 до 40 м в зависимости от шумовых характеристик площадки. Комплексные физкультурно-спортивные площадки для детей дошкольного возраста (на 75 детей) рекомендуется устанавливать площадью не менее 150 кв. м, школьного возраста (100 детей) - не менее 250 кв. м.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2.12.11. Озеленение размещается по периметру площадки, высаживая быстрорастущие деревья на расстоянии от края площадки не менее 2 м. Не применяются деревья и кустарники, имеющие блестящие листья, дающие большое количество летящих семян, обильно плодоносящих и рано сбрасывающих листву. Для ограждения </w:t>
      </w:r>
      <w:proofErr w:type="gramStart"/>
      <w:r w:rsidRPr="00D92EAC">
        <w:rPr>
          <w:rFonts w:ascii="Times New Roman" w:hAnsi="Times New Roman" w:cs="Times New Roman"/>
          <w:b w:val="0"/>
          <w:sz w:val="24"/>
          <w:szCs w:val="24"/>
        </w:rPr>
        <w:t>площадки</w:t>
      </w:r>
      <w:proofErr w:type="gramEnd"/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 возможно применять вертикальное озеленение.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2.12.12. На игровой площадке устанавливается табличка или информационный щит, на котором указываются: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правила пользования оборудованием;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сведения о возрастных группах и ограничениях по росту и весу;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номера телефонов службы спасения, скорой помощи;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 xml:space="preserve">- номера телефонов </w:t>
      </w:r>
      <w:proofErr w:type="spellStart"/>
      <w:r w:rsidRPr="00D92EAC">
        <w:rPr>
          <w:rFonts w:ascii="Times New Roman" w:hAnsi="Times New Roman" w:cs="Times New Roman"/>
          <w:b w:val="0"/>
          <w:sz w:val="24"/>
          <w:szCs w:val="24"/>
        </w:rPr>
        <w:t>эксплуатанта</w:t>
      </w:r>
      <w:proofErr w:type="spellEnd"/>
      <w:r w:rsidRPr="00D92EAC">
        <w:rPr>
          <w:rFonts w:ascii="Times New Roman" w:hAnsi="Times New Roman" w:cs="Times New Roman"/>
          <w:b w:val="0"/>
          <w:sz w:val="24"/>
          <w:szCs w:val="24"/>
        </w:rPr>
        <w:t>, по которым следует обращаться в случае неисправности или поломки оборудования;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номера телефонов администрации и адрес электронной почты, для направления фото поврежденного оборудования и опасных конструкций.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2.12.13. На детских, спортивных площадках запрещено: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ездить на мотоциклах, лошадях, тракторах и автомашинах;</w:t>
      </w:r>
    </w:p>
    <w:p w:rsidR="00D92EAC" w:rsidRPr="00D92EAC" w:rsidRDefault="00D92EAC" w:rsidP="00D92EA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мыть автотранспортные средства;</w:t>
      </w:r>
    </w:p>
    <w:p w:rsidR="00D92EAC" w:rsidRPr="00D92EAC" w:rsidRDefault="00D92EAC" w:rsidP="00D92EA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2EAC">
        <w:rPr>
          <w:rFonts w:ascii="Times New Roman" w:hAnsi="Times New Roman" w:cs="Times New Roman"/>
          <w:b w:val="0"/>
          <w:sz w:val="24"/>
          <w:szCs w:val="24"/>
        </w:rPr>
        <w:t>- парковать и осуществлять стоянку транспортных средств (за исключением велосипеда)</w:t>
      </w:r>
      <w:proofErr w:type="gramStart"/>
      <w:r w:rsidRPr="00D92EAC">
        <w:rPr>
          <w:rFonts w:ascii="Times New Roman" w:hAnsi="Times New Roman" w:cs="Times New Roman"/>
          <w:b w:val="0"/>
          <w:sz w:val="24"/>
          <w:szCs w:val="24"/>
        </w:rPr>
        <w:t>.»</w:t>
      </w:r>
      <w:proofErr w:type="gramEnd"/>
    </w:p>
    <w:p w:rsidR="00D92EAC" w:rsidRDefault="00D92EAC" w:rsidP="00B840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9B8">
        <w:rPr>
          <w:rFonts w:ascii="Times New Roman" w:hAnsi="Times New Roman" w:cs="Times New Roman"/>
          <w:sz w:val="24"/>
          <w:szCs w:val="24"/>
        </w:rPr>
        <w:t xml:space="preserve">2.  </w:t>
      </w:r>
      <w:r w:rsidRPr="009E79B8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</w:t>
      </w:r>
      <w:r w:rsidRPr="009E79B8">
        <w:rPr>
          <w:rFonts w:ascii="Times New Roman" w:hAnsi="Times New Roman" w:cs="Times New Roman"/>
          <w:sz w:val="24"/>
          <w:szCs w:val="24"/>
        </w:rPr>
        <w:t>решение подлежит опубликованию (обнародованию</w:t>
      </w:r>
      <w:r w:rsidRPr="006C66D6">
        <w:rPr>
          <w:rFonts w:ascii="Times New Roman" w:hAnsi="Times New Roman" w:cs="Times New Roman"/>
          <w:sz w:val="24"/>
          <w:szCs w:val="24"/>
        </w:rPr>
        <w:t>), размещению на официальном сайте администрации Соленоозерного сельсовета.</w:t>
      </w:r>
    </w:p>
    <w:p w:rsidR="00D92EAC" w:rsidRDefault="00D92EAC" w:rsidP="00B840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</w:t>
      </w:r>
      <w:proofErr w:type="gramStart"/>
      <w:r w:rsidRPr="006C66D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66D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Default="00D92EAC" w:rsidP="00D92EAC">
      <w:pPr>
        <w:rPr>
          <w:rFonts w:ascii="Times New Roman" w:hAnsi="Times New Roman" w:cs="Times New Roman"/>
        </w:rPr>
      </w:pPr>
    </w:p>
    <w:p w:rsidR="00D92EAC" w:rsidRPr="00933F60" w:rsidRDefault="00D92EAC" w:rsidP="00D92EAC">
      <w:pPr>
        <w:ind w:firstLine="0"/>
        <w:rPr>
          <w:rFonts w:ascii="Times New Roman" w:hAnsi="Times New Roman" w:cs="Times New Roman"/>
        </w:rPr>
      </w:pPr>
      <w:r w:rsidRPr="00933F60">
        <w:rPr>
          <w:rFonts w:ascii="Times New Roman" w:hAnsi="Times New Roman" w:cs="Times New Roman"/>
        </w:rPr>
        <w:t>Глава</w:t>
      </w:r>
    </w:p>
    <w:p w:rsidR="00D92EAC" w:rsidRDefault="00D92EAC" w:rsidP="00D92EAC">
      <w:pPr>
        <w:ind w:firstLine="0"/>
      </w:pPr>
      <w:r w:rsidRPr="00933F60">
        <w:rPr>
          <w:rFonts w:ascii="Times New Roman" w:hAnsi="Times New Roman" w:cs="Times New Roman"/>
        </w:rPr>
        <w:t>Соленоозерного</w:t>
      </w:r>
      <w:r>
        <w:rPr>
          <w:rFonts w:ascii="Times New Roman" w:hAnsi="Times New Roman" w:cs="Times New Roman"/>
        </w:rPr>
        <w:t xml:space="preserve"> сельсовета: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А.П.Никитин</w:t>
      </w:r>
    </w:p>
    <w:p w:rsidR="00D92EAC" w:rsidRDefault="00D92EAC" w:rsidP="00D92EAC">
      <w:pPr>
        <w:ind w:firstLine="0"/>
        <w:jc w:val="center"/>
        <w:rPr>
          <w:highlight w:val="yellow"/>
        </w:rPr>
      </w:pPr>
    </w:p>
    <w:sectPr w:rsidR="00D92EAC" w:rsidSect="00380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922A7"/>
    <w:multiLevelType w:val="hybridMultilevel"/>
    <w:tmpl w:val="E24284A6"/>
    <w:lvl w:ilvl="0" w:tplc="BA6C6B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D76D82"/>
    <w:multiLevelType w:val="hybridMultilevel"/>
    <w:tmpl w:val="BD86668C"/>
    <w:lvl w:ilvl="0" w:tplc="BC7206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E36E1D"/>
    <w:multiLevelType w:val="hybridMultilevel"/>
    <w:tmpl w:val="C6240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92EAC"/>
    <w:rsid w:val="000B744B"/>
    <w:rsid w:val="00380B93"/>
    <w:rsid w:val="00751FF2"/>
    <w:rsid w:val="009027EE"/>
    <w:rsid w:val="00A10E7E"/>
    <w:rsid w:val="00AB3D54"/>
    <w:rsid w:val="00B84076"/>
    <w:rsid w:val="00D92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92EAC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character" w:customStyle="1" w:styleId="a4">
    <w:name w:val="Основной текст_"/>
    <w:basedOn w:val="a0"/>
    <w:link w:val="3"/>
    <w:uiPriority w:val="99"/>
    <w:locked/>
    <w:rsid w:val="00D92EAC"/>
    <w:rPr>
      <w:rFonts w:ascii="Times New Roman" w:hAnsi="Times New Roman"/>
      <w:shd w:val="clear" w:color="auto" w:fill="FFFFFF"/>
    </w:rPr>
  </w:style>
  <w:style w:type="character" w:customStyle="1" w:styleId="3pt">
    <w:name w:val="Основной текст + Интервал 3 pt"/>
    <w:basedOn w:val="a4"/>
    <w:uiPriority w:val="99"/>
    <w:rsid w:val="00D92EAC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4"/>
    <w:uiPriority w:val="99"/>
    <w:rsid w:val="00D92EAC"/>
    <w:pPr>
      <w:shd w:val="clear" w:color="auto" w:fill="FFFFFF"/>
      <w:autoSpaceDE/>
      <w:autoSpaceDN/>
      <w:adjustRightInd/>
      <w:spacing w:after="240" w:line="278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D92E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92EAC"/>
    <w:rPr>
      <w:rFonts w:ascii="Arial" w:eastAsia="Calibri" w:hAnsi="Arial" w:cs="Arial"/>
      <w:lang w:eastAsia="ru-RU"/>
    </w:rPr>
  </w:style>
  <w:style w:type="paragraph" w:customStyle="1" w:styleId="1">
    <w:name w:val="Без интервала1"/>
    <w:rsid w:val="00D92E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semiHidden/>
    <w:rsid w:val="00D92EAC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92EA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92E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2023-05-16T08:42:00Z</dcterms:created>
  <dcterms:modified xsi:type="dcterms:W3CDTF">2023-05-16T08:42:00Z</dcterms:modified>
</cp:coreProperties>
</file>