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7D4BA" w14:textId="03923174" w:rsidR="00BB35F6" w:rsidRDefault="00BB35F6" w:rsidP="00BB35F6"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Перевод на другую работ</w:t>
      </w: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у</w:t>
      </w:r>
    </w:p>
    <w:p w14:paraId="3C98EC45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Статья 72.1 Трудового кодекса Российской Федерации регламентирует перевод на другую работу.</w:t>
      </w:r>
    </w:p>
    <w:p w14:paraId="51ACDF6B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Перевод на другую работу – это постоянное или временное изменение трудовой функции работника и (или) структурного подразделения, в котором работает работник (если структурное подразделение было указано в трудовом договоре), при продолжении работы у того же работодателя, а также перевод на работу в другую местность вместе с работодателем.</w:t>
      </w:r>
    </w:p>
    <w:p w14:paraId="7003E93B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Перевод на другую работу допускается только с письменного согласия работника, за исключением отдельных случаев.</w:t>
      </w:r>
    </w:p>
    <w:p w14:paraId="611762B6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По письменной просьбе работника или с его письменного согласия может быть осуществлен перевод работника на постоянную работу к другому работодателю. При этом трудовой договор по прежнему месту работы прекращается (п. 5 ч. 1 ст. 77 ТК РФ).</w:t>
      </w:r>
    </w:p>
    <w:p w14:paraId="5932B7B5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Не требует согласия работника перемещение его у того же работодателя на другое рабочее место, в другое структурное подразделение, расположенное в той же местности, поручение ему работы на другом механизме или агрегате, если это не влечет за собой изменения определенных сторонами условий трудового договора.</w:t>
      </w:r>
    </w:p>
    <w:p w14:paraId="09BE818F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Запрещается переводить и перемещать работника на работу, противопоказанную ему по состоянию здоровья.</w:t>
      </w:r>
    </w:p>
    <w:p w14:paraId="6C7D0684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В 2022 году действует постановление Правительства Российской Федерации от 30.03.2022 № 511.</w:t>
      </w:r>
    </w:p>
    <w:p w14:paraId="136FDF4E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В соответствии с данным постановлением с письменного согласия работника работодателем может быть осуществлен его временный перевод на работу к другому работодателю в той же либо в другой местности по направлению государственного учреждения службы занятости населения, содержащему предложение работнику о таком переводе.</w:t>
      </w:r>
    </w:p>
    <w:p w14:paraId="45D675CC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На период временного перевода работника на работу к другому работодателю действие первоначального заключенного трудового договора приостанавливается, а течение срока действия не прерывается.</w:t>
      </w:r>
    </w:p>
    <w:p w14:paraId="4F71F15E" w14:textId="77777777" w:rsidR="00BB35F6" w:rsidRPr="00BB35F6" w:rsidRDefault="00BB35F6" w:rsidP="00BB35F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6"/>
          <w:szCs w:val="26"/>
        </w:rPr>
      </w:pPr>
      <w:r w:rsidRPr="00BB35F6">
        <w:rPr>
          <w:color w:val="333333"/>
          <w:sz w:val="26"/>
          <w:szCs w:val="26"/>
        </w:rPr>
        <w:t>При поступлении в центр занятости сведений от работодателя о приостановке производства (работы) центр занятости населения при наличии потребности в работниках соответствующего профиля у других работодателей направляет работнику предложение о временном переводе его к другому работодателю. В предложении указывается должность, условия оплаты труда, условий труда на рабочем месте, других условий.</w:t>
      </w:r>
    </w:p>
    <w:p w14:paraId="70438A39" w14:textId="1A7FE517" w:rsidR="00C4024A" w:rsidRDefault="00BB35F6" w:rsidP="00BB35F6">
      <w:pPr>
        <w:pStyle w:val="a3"/>
        <w:shd w:val="clear" w:color="auto" w:fill="FFFFFF"/>
        <w:spacing w:before="0" w:beforeAutospacing="0"/>
      </w:pPr>
      <w:r w:rsidRPr="00BB35F6">
        <w:rPr>
          <w:color w:val="333333"/>
          <w:sz w:val="26"/>
          <w:szCs w:val="26"/>
        </w:rPr>
        <w:t>При согласии работника он может заключить с другим работодателем срочный трудовой договор.</w:t>
      </w:r>
      <w:bookmarkStart w:id="0" w:name="_GoBack"/>
      <w:bookmarkEnd w:id="0"/>
    </w:p>
    <w:sectPr w:rsidR="00C40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9D0"/>
    <w:rsid w:val="001919D0"/>
    <w:rsid w:val="00BB35F6"/>
    <w:rsid w:val="00C4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E6637"/>
  <w15:chartTrackingRefBased/>
  <w15:docId w15:val="{5D72B8CB-149C-4C6D-9D96-D194B2AD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35F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3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344</Words>
  <Characters>1964</Characters>
  <Application>Microsoft Office Word</Application>
  <DocSecurity>0</DocSecurity>
  <Lines>16</Lines>
  <Paragraphs>4</Paragraphs>
  <ScaleCrop>false</ScaleCrop>
  <Company>Прокуратура РФ</Company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Сиротинин Сергей Александрович</dc:creator>
  <cp:keywords/>
  <dc:description/>
  <cp:lastModifiedBy>Сиротинин Сергей Александрович</cp:lastModifiedBy>
  <cp:revision>2</cp:revision>
  <dcterms:created xsi:type="dcterms:W3CDTF">2022-05-24T04:33:00Z</dcterms:created>
  <dcterms:modified xsi:type="dcterms:W3CDTF">2022-05-24T04:34:00Z</dcterms:modified>
</cp:coreProperties>
</file>