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9A" w:rsidRPr="00BC679A" w:rsidRDefault="00BC679A" w:rsidP="00BC679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679A">
        <w:rPr>
          <w:rFonts w:ascii="Times New Roman" w:hAnsi="Times New Roman" w:cs="Times New Roman"/>
          <w:b/>
          <w:sz w:val="28"/>
          <w:szCs w:val="28"/>
        </w:rPr>
        <w:t xml:space="preserve">Конфликт интересов при заключении государственных и муниципальных контрактов – основание для признания их </w:t>
      </w:r>
      <w:proofErr w:type="gramStart"/>
      <w:r w:rsidRPr="00BC679A">
        <w:rPr>
          <w:rFonts w:ascii="Times New Roman" w:hAnsi="Times New Roman" w:cs="Times New Roman"/>
          <w:b/>
          <w:sz w:val="28"/>
          <w:szCs w:val="28"/>
        </w:rPr>
        <w:t>недействительными</w:t>
      </w:r>
      <w:proofErr w:type="gramEnd"/>
    </w:p>
    <w:p w:rsidR="00BC679A" w:rsidRDefault="00BC679A" w:rsidP="00BC67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 xml:space="preserve">Закупки для государственных и муниципальных нужд являются одной из сфер экономики, подверженных </w:t>
      </w:r>
      <w:proofErr w:type="spellStart"/>
      <w:r w:rsidRPr="00BC679A"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 w:rsidRPr="00BC679A">
        <w:rPr>
          <w:rFonts w:ascii="Times New Roman" w:hAnsi="Times New Roman" w:cs="Times New Roman"/>
          <w:sz w:val="28"/>
          <w:szCs w:val="28"/>
        </w:rPr>
        <w:t xml:space="preserve"> проявлениям в силу вовлечения в него значительных финансовых ресурсов и стремления участников закупочной деятельности обогатиться ими противоправным способом.</w:t>
      </w: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>В целях противодействия таким проявлениям заказчик устанавливает к участникам закупки единые требования, предусмотренные Ф</w:t>
      </w:r>
      <w:r>
        <w:rPr>
          <w:rFonts w:ascii="Times New Roman" w:hAnsi="Times New Roman" w:cs="Times New Roman"/>
          <w:sz w:val="28"/>
          <w:szCs w:val="28"/>
        </w:rPr>
        <w:t>едеральным законом</w:t>
      </w:r>
      <w:bookmarkStart w:id="0" w:name="_GoBack"/>
      <w:bookmarkEnd w:id="0"/>
      <w:r w:rsidRPr="00BC679A">
        <w:rPr>
          <w:rFonts w:ascii="Times New Roman" w:hAnsi="Times New Roman" w:cs="Times New Roman"/>
          <w:sz w:val="28"/>
          <w:szCs w:val="28"/>
        </w:rPr>
        <w:t> «О контрактной системе в сфере закупок товаров, работ, услуг для обеспечения государственных и муниципальных нужд» №44-ФЗ (далее – Закон о контрактной системе).</w:t>
      </w: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>Одним из таких обязательных требований является отсутствие конфликта интересов между участниками закупки и заказчиком (п. 9 ч. 1 ст. 31 Закона о контрактной системе).</w:t>
      </w: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 xml:space="preserve">Указанным законом определено, что под конфликтом интересов понимаются ситуации, при которых должностные лица заказчика, непосредственно участвующие в процессе закупок, состоят в браке либо являются близкими родственниками, усыновителями или усыновленными </w:t>
      </w:r>
      <w:proofErr w:type="gramStart"/>
      <w:r w:rsidRPr="00BC679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C679A">
        <w:rPr>
          <w:rFonts w:ascii="Times New Roman" w:hAnsi="Times New Roman" w:cs="Times New Roman"/>
          <w:sz w:val="28"/>
          <w:szCs w:val="28"/>
        </w:rPr>
        <w:t>:</w:t>
      </w:r>
    </w:p>
    <w:p w:rsidR="00BC679A" w:rsidRPr="00BC679A" w:rsidRDefault="00BC679A" w:rsidP="00BC67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679A">
        <w:rPr>
          <w:rFonts w:ascii="Times New Roman" w:hAnsi="Times New Roman" w:cs="Times New Roman"/>
          <w:sz w:val="28"/>
          <w:szCs w:val="28"/>
        </w:rPr>
        <w:t>физическими лицами и ИП – участниками закупки; выгодоприобретателями – физическими лицами, владеющими напрямую или косвенно (через юридическое лицо или через несколько юридических лиц) более чем 10% голосующих акций хозяйственного общества либо долей, превышающей 10% в уставном капитале хозяйственного общества – участника закупки; единоличным исполнительным органом хозяйственного общества (директором, генеральным директором, управляющим, президентом и т. д.);</w:t>
      </w:r>
      <w:proofErr w:type="gramEnd"/>
      <w:r w:rsidRPr="00BC679A">
        <w:rPr>
          <w:rFonts w:ascii="Times New Roman" w:hAnsi="Times New Roman" w:cs="Times New Roman"/>
          <w:sz w:val="28"/>
          <w:szCs w:val="28"/>
        </w:rPr>
        <w:t xml:space="preserve"> членами коллегиального исполнительного органа хозяйственного общества; руководителем учреждения или унитарного предприятия; иными органами управления юридических лиц – участников закупки.</w:t>
      </w: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>При обнаружении конфликта интересов заказчик обязан отказать в заключени</w:t>
      </w:r>
      <w:proofErr w:type="gramStart"/>
      <w:r w:rsidRPr="00BC679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C679A">
        <w:rPr>
          <w:rFonts w:ascii="Times New Roman" w:hAnsi="Times New Roman" w:cs="Times New Roman"/>
          <w:sz w:val="28"/>
          <w:szCs w:val="28"/>
        </w:rPr>
        <w:t xml:space="preserve"> контракта.</w:t>
      </w:r>
    </w:p>
    <w:p w:rsidR="00BC679A" w:rsidRP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>Контракт, заключенный при наличии конфликта интересов, является ничтожной сделкой, так как нарушает прямо установленный законодательный запрет и посягает на публичные интересы.</w:t>
      </w:r>
    </w:p>
    <w:p w:rsidR="00BC679A" w:rsidRDefault="00BC679A" w:rsidP="00BC6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79A">
        <w:rPr>
          <w:rFonts w:ascii="Times New Roman" w:hAnsi="Times New Roman" w:cs="Times New Roman"/>
          <w:sz w:val="28"/>
          <w:szCs w:val="28"/>
        </w:rPr>
        <w:t>Соблюдение требований законодательства в указанной части при осуществлении закупок товаров, работ, услуг для обеспечения государственных и муниципальных нужд позволит избежать негативных последствий в виде судебных расходов, административных штрафов, а также финансовых потерь, связанных с исполнением незаконного контракта.</w:t>
      </w:r>
    </w:p>
    <w:p w:rsidR="00BC679A" w:rsidRDefault="00BC679A" w:rsidP="00BC67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79A" w:rsidRDefault="00BC679A" w:rsidP="00BC67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</w:t>
      </w:r>
    </w:p>
    <w:p w:rsidR="00BC679A" w:rsidRPr="00BC679A" w:rsidRDefault="00BC679A" w:rsidP="00BC67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Ширинского района</w:t>
      </w:r>
    </w:p>
    <w:p w:rsidR="00BC679A" w:rsidRDefault="00BC679A"/>
    <w:sectPr w:rsidR="00BC6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0F"/>
    <w:rsid w:val="0093740B"/>
    <w:rsid w:val="00BC679A"/>
    <w:rsid w:val="00E15F0F"/>
    <w:rsid w:val="00E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67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67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67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67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C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2019-12-04T00:55:00Z</dcterms:created>
  <dcterms:modified xsi:type="dcterms:W3CDTF">2019-12-04T00:58:00Z</dcterms:modified>
</cp:coreProperties>
</file>