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E7D10" w14:textId="77777777" w:rsidR="00E6575B" w:rsidRPr="00E6575B" w:rsidRDefault="00E6575B" w:rsidP="005A56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E6575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Административная ответственность несовершеннолетних за употребление наркотиков </w:t>
      </w:r>
    </w:p>
    <w:bookmarkEnd w:id="0"/>
    <w:p w14:paraId="57C09013" w14:textId="77777777" w:rsidR="00E6575B" w:rsidRPr="00E6575B" w:rsidRDefault="00E6575B" w:rsidP="00E6575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640AC3" w14:textId="77777777" w:rsidR="00E6575B" w:rsidRPr="00E6575B" w:rsidRDefault="00E6575B" w:rsidP="00E657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5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Административная ответственность за потребление наркотических средств или психотропных веществ без назначения врача либо новых потенциально опасных психоактивных веществ установлена ч. 1 ст. 6.9 Кодекса Российской Федерации об административных правонарушениях, а также ч. 2 ст. 20.20 Кодекса Российской Федерации об административных правонарушениях - за потребление наркотических средств или психотропных веществ без назначения врача, новых потенциально опасных психоактивных веществ или одурманивающих веществ в общественных местах.</w:t>
      </w:r>
    </w:p>
    <w:p w14:paraId="45FD96DB" w14:textId="77777777" w:rsidR="00E6575B" w:rsidRPr="00E6575B" w:rsidRDefault="00E6575B" w:rsidP="00E657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5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данные административные правонарушения может быть назначено наказание в виде штрафа в размере от 4 до 5 тысяч рублей или административный арест на срок до 15 суток.</w:t>
      </w:r>
    </w:p>
    <w:p w14:paraId="2C913C5B" w14:textId="72665D04" w:rsidR="00E6575B" w:rsidRDefault="00E6575B" w:rsidP="00E657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5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совершение правонарушений, предусмотренных вышеуказанными статьями Кодекса Российской Федерации об административных правонарушениях, могут быть привлечены несовершеннолетние, достигшие 16-летнего возраста. При этом законом предусмотрена возможность освобождения виновного лица от административной ответственности в случае, если оно добровольно обратится в медицинскую организацию для лечения в связи с потреблением наркотических или психоактивных веществ без назначения врача.</w:t>
      </w:r>
    </w:p>
    <w:p w14:paraId="5C0B465E" w14:textId="37977990" w:rsidR="00E6575B" w:rsidRDefault="00E6575B" w:rsidP="00E65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91F54FD" w14:textId="520C5948" w:rsidR="00E6575B" w:rsidRDefault="00E6575B" w:rsidP="00E65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ECA0429" w14:textId="23A8A7D5" w:rsidR="00E6575B" w:rsidRPr="00E6575B" w:rsidRDefault="00E6575B" w:rsidP="00E657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Ширинского района</w:t>
      </w:r>
    </w:p>
    <w:p w14:paraId="2BDF5A2B" w14:textId="77777777" w:rsidR="001C56B5" w:rsidRPr="00E6575B" w:rsidRDefault="001C56B5" w:rsidP="00E6575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1C56B5" w:rsidRPr="00E65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D8"/>
    <w:rsid w:val="001C56B5"/>
    <w:rsid w:val="005A56E7"/>
    <w:rsid w:val="00924BD8"/>
    <w:rsid w:val="00E6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41716"/>
  <w15:chartTrackingRefBased/>
  <w15:docId w15:val="{1BA6578B-3E54-489B-8FF7-06FF4E93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5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Тихонович Александр Викторович</dc:creator>
  <cp:keywords/>
  <dc:description/>
  <cp:lastModifiedBy>Тихонович Александр Викторович</cp:lastModifiedBy>
  <cp:revision>3</cp:revision>
  <dcterms:created xsi:type="dcterms:W3CDTF">2022-05-25T04:58:00Z</dcterms:created>
  <dcterms:modified xsi:type="dcterms:W3CDTF">2022-05-25T05:18:00Z</dcterms:modified>
</cp:coreProperties>
</file>