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Прокуратурой </w:t>
      </w:r>
      <w:r>
        <w:rPr>
          <w:rFonts w:ascii="Times New Roman" w:hAnsi="Times New Roman"/>
          <w:b w:val="1"/>
          <w:sz w:val="28"/>
        </w:rPr>
        <w:t>Ширинского</w:t>
      </w:r>
      <w:r>
        <w:rPr>
          <w:rFonts w:ascii="Times New Roman" w:hAnsi="Times New Roman"/>
          <w:b w:val="1"/>
          <w:sz w:val="28"/>
        </w:rPr>
        <w:t xml:space="preserve"> района выявлены нарушения закона в деятельности хозяйствующих субъектов при разведке и добыче полезных ископаемых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Прокуратурой </w:t>
      </w:r>
      <w:r>
        <w:rPr>
          <w:rFonts w:ascii="Times New Roman" w:hAnsi="Times New Roman"/>
          <w:sz w:val="28"/>
        </w:rPr>
        <w:t>Ширинского</w:t>
      </w:r>
      <w:r>
        <w:rPr>
          <w:rFonts w:ascii="Times New Roman" w:hAnsi="Times New Roman"/>
          <w:sz w:val="28"/>
        </w:rPr>
        <w:t xml:space="preserve"> района в деятельности 2 золотодобывающих компаний выявлены нарушения закона </w:t>
      </w:r>
      <w:r>
        <w:rPr>
          <w:rFonts w:ascii="Times New Roman" w:hAnsi="Times New Roman"/>
          <w:sz w:val="28"/>
        </w:rPr>
        <w:t>при осуществлении мероприятий по разведке и добычи полезных ископаемых в виде россыпного золота.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ходе проверки установлены нарушения закона в виде отсутствия плана мероприятий по снижению выбросов загрязняющих веществ в атмосферный воздух в периоды небл</w:t>
      </w:r>
      <w:r>
        <w:rPr>
          <w:rFonts w:ascii="Times New Roman" w:hAnsi="Times New Roman"/>
          <w:sz w:val="28"/>
        </w:rPr>
        <w:t>агоприятных метеорологических условий; складирования отходов</w:t>
      </w:r>
      <w:r>
        <w:rPr>
          <w:rFonts w:ascii="Times New Roman" w:hAnsi="Times New Roman"/>
          <w:sz w:val="28"/>
        </w:rPr>
        <w:t xml:space="preserve"> на поверхности земельных участков,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пожарной безопасности.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С целью устранения нарушений прокуратурой района внесены представлен</w:t>
      </w:r>
      <w:r>
        <w:rPr>
          <w:rFonts w:ascii="Times New Roman" w:hAnsi="Times New Roman"/>
          <w:sz w:val="27"/>
        </w:rPr>
        <w:t>ия руководителям хозяйствующих субъектов, инициировано привлечение ответственных лиц к административной ответственности. Фактическое устранение нарушений контролируется прокуратурой.</w:t>
      </w:r>
    </w:p>
    <w:p w14:paraId="0C000000">
      <w:pPr>
        <w:widowControl w:val="0"/>
        <w:tabs>
          <w:tab w:leader="none" w:pos="4395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0D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4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header"/>
    <w:basedOn w:val="Style_2"/>
    <w:link w:val="Style_1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header"/>
    <w:basedOn w:val="Style_2_ch"/>
    <w:link w:val="Style_11"/>
  </w:style>
  <w:style w:styleId="Style_12" w:type="paragraph">
    <w:name w:val="toc 3"/>
    <w:next w:val="Style_2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4" w:type="paragraph">
    <w:name w:val="footer"/>
    <w:basedOn w:val="Style_2"/>
    <w:link w:val="Style_4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_ch" w:type="character">
    <w:name w:val="footer"/>
    <w:basedOn w:val="Style_2_ch"/>
    <w:link w:val="Style_4"/>
  </w:style>
  <w:style w:styleId="Style_13" w:type="paragraph">
    <w:name w:val="heading 5"/>
    <w:next w:val="Style_2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8" w:type="paragraph">
    <w:name w:val="Balloon Text"/>
    <w:basedOn w:val="Style_2"/>
    <w:link w:val="Style_18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2_ch"/>
    <w:link w:val="Style_18"/>
    <w:rPr>
      <w:rFonts w:ascii="Segoe UI" w:hAnsi="Segoe UI"/>
      <w:sz w:val="18"/>
    </w:rPr>
  </w:style>
  <w:style w:styleId="Style_19" w:type="paragraph">
    <w:name w:val="toc 9"/>
    <w:next w:val="Style_2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5"/>
    <w:next w:val="Style_2"/>
    <w:link w:val="Style_22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3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2026-06-10T08:01:09Z</dcterms:created>
  <dcterms:modified xsi:type="dcterms:W3CDTF">2026-06-10T08:01:18Z</dcterms:modified>
</cp:coreProperties>
</file>