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457C" w:rsidRDefault="00DF457C" w:rsidP="00DF457C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Правовые основы охраны атмосферного воздуха установлены Федеральным законом от 04.05.1999 № 96-ФЗ «Об охране атмосферного воздуха», в котором определены требования по сохранению качества атмосферного воздуха и улучшению его состояния, отвечающие темпам и масштабам развития промышленного производства, условиям воздействия человеческой деятельности на воздушную среду.</w:t>
      </w:r>
    </w:p>
    <w:p w:rsidR="00DF457C" w:rsidRDefault="00DF457C" w:rsidP="00DF457C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Под загрязнением атмосферного воздуха понимается поступление в атмосферный воздух или образование в нем вредных (загрязняющих) веществ в концентрациях, превышающих установленные государством гигиенические и экологические нормативы качества атмосферного воздуха.</w:t>
      </w:r>
    </w:p>
    <w:p w:rsidR="00DF457C" w:rsidRDefault="00DF457C" w:rsidP="00DF457C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Вредным физическим воздействием на атмосферный воздух признается вредное воздействие шума, вибрации, ионизирующего излучения, температурного и иных факторов, изменяющих температурные, энергетические, волновые, радиационные и другие физические свойства атмосферного воздуха, на здоровье человека и окружающую среду.</w:t>
      </w:r>
    </w:p>
    <w:p w:rsidR="00DF457C" w:rsidRDefault="00DF457C" w:rsidP="00DF457C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Незаконный выброс вредных веществ в атмосферный воздух или вредное физическое воздействие на него без специального разрешения либо с нарушением условий такого разрешения влечет административную ответственность, предусмотренную ст. 8.21 Кодекса Российской Федерации об административных правонарушениях. К ответственности могут быть привлечены как должностные лица, индивидуальные предприниматели и юридические лица, так и граждане.</w:t>
      </w:r>
    </w:p>
    <w:p w:rsidR="00DF457C" w:rsidRDefault="00DF457C" w:rsidP="00DF457C">
      <w:pPr>
        <w:pStyle w:val="a3"/>
        <w:shd w:val="clear" w:color="auto" w:fill="FFFFFF"/>
        <w:spacing w:before="0" w:beforeAutospacing="0" w:after="0" w:afterAutospacing="0"/>
        <w:ind w:firstLine="851"/>
        <w:jc w:val="both"/>
        <w:rPr>
          <w:rFonts w:ascii="Roboto" w:hAnsi="Roboto"/>
          <w:color w:val="333333"/>
        </w:rPr>
      </w:pPr>
      <w:r>
        <w:rPr>
          <w:color w:val="000000"/>
          <w:sz w:val="28"/>
          <w:szCs w:val="28"/>
          <w:shd w:val="clear" w:color="auto" w:fill="FFFFFF"/>
        </w:rPr>
        <w:t>Если загрязнение атмосферы повлекло серьезные последствия, например, причинение вреда здоровью или смерть человека, то такое деяние квалифицируется как уголовное преступление и влечет ответственность по ст. 251 Уголовного кодекса Российской Федерации.</w:t>
      </w:r>
    </w:p>
    <w:p w:rsidR="00E957BD" w:rsidRDefault="00E957BD"/>
    <w:p w:rsidR="00C169E5" w:rsidRDefault="00C169E5" w:rsidP="00C169E5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Помощник прокурора </w:t>
      </w:r>
    </w:p>
    <w:p w:rsidR="00C169E5" w:rsidRDefault="00C169E5" w:rsidP="00C169E5">
      <w:pPr>
        <w:spacing w:after="0" w:line="240" w:lineRule="exac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Ширинского района О.В. Есаулова</w:t>
      </w:r>
    </w:p>
    <w:p w:rsidR="00C169E5" w:rsidRDefault="00C169E5">
      <w:bookmarkStart w:id="0" w:name="_GoBack"/>
      <w:bookmarkEnd w:id="0"/>
    </w:p>
    <w:sectPr w:rsidR="00C169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7215"/>
    <w:rsid w:val="003E5ACE"/>
    <w:rsid w:val="009C7215"/>
    <w:rsid w:val="00C169E5"/>
    <w:rsid w:val="00DF457C"/>
    <w:rsid w:val="00E95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71624"/>
  <w15:docId w15:val="{447C8EBB-8604-4E0D-A49D-0BBC7B8DD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45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Есаулова Оксана Викторовна</cp:lastModifiedBy>
  <cp:revision>6</cp:revision>
  <dcterms:created xsi:type="dcterms:W3CDTF">2021-12-27T05:30:00Z</dcterms:created>
  <dcterms:modified xsi:type="dcterms:W3CDTF">2021-12-27T06:05:00Z</dcterms:modified>
</cp:coreProperties>
</file>