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519" w:rsidRPr="00081519" w:rsidRDefault="00081519" w:rsidP="00081519">
      <w:pPr>
        <w:shd w:val="clear" w:color="auto" w:fill="FFFFFF"/>
        <w:spacing w:after="375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8151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 уголовной ответственности за нарушения при проведении технического осмотра транспортного средства</w:t>
      </w:r>
    </w:p>
    <w:p w:rsidR="00081519" w:rsidRPr="00081519" w:rsidRDefault="00081519" w:rsidP="0008151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081519">
        <w:rPr>
          <w:color w:val="000000"/>
          <w:sz w:val="28"/>
          <w:szCs w:val="28"/>
        </w:rPr>
        <w:t>27 июля 2020 года вступил в силу Федеральный закон от 26.07.2019     № 207-ФЗ «О внесении изменения в статью 171 Уголовного кодекса Российской Федерации», которым введена уголовная ответственность за осуществление деятельности по проведению техосмотра транспортного средства без аккредитации оператора техосмотра в случаях, если наличие такой аккредитации является обязательным.</w:t>
      </w:r>
    </w:p>
    <w:p w:rsidR="00081519" w:rsidRPr="00081519" w:rsidRDefault="00081519" w:rsidP="0008151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081519">
        <w:rPr>
          <w:color w:val="000000"/>
          <w:sz w:val="28"/>
          <w:szCs w:val="28"/>
        </w:rPr>
        <w:t>Теперь осуществление соответствующей предпринимательской деятельности без необходимой акк</w:t>
      </w:r>
      <w:bookmarkStart w:id="0" w:name="_GoBack"/>
      <w:bookmarkEnd w:id="0"/>
      <w:r w:rsidRPr="00081519">
        <w:rPr>
          <w:color w:val="000000"/>
          <w:sz w:val="28"/>
          <w:szCs w:val="28"/>
        </w:rPr>
        <w:t>редитации будет грозить штрафом в размере до 300 тысяч рублей или в размере зарплаты или иного дохода осужденного за период до 2 лет, либо обязательными работами на срок до 480 часов, либо арестом на срок до полугода.</w:t>
      </w:r>
    </w:p>
    <w:p w:rsidR="00081519" w:rsidRPr="00081519" w:rsidRDefault="00081519" w:rsidP="0008151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r w:rsidRPr="00081519">
        <w:rPr>
          <w:color w:val="000000"/>
          <w:sz w:val="28"/>
          <w:szCs w:val="28"/>
        </w:rPr>
        <w:t xml:space="preserve">В случае, если указанные действия будут сопряжены с извлечением дохода в особо крупном размере (более 9 </w:t>
      </w:r>
      <w:proofErr w:type="gramStart"/>
      <w:r w:rsidRPr="00081519">
        <w:rPr>
          <w:color w:val="000000"/>
          <w:sz w:val="28"/>
          <w:szCs w:val="28"/>
        </w:rPr>
        <w:t>млн</w:t>
      </w:r>
      <w:proofErr w:type="gramEnd"/>
      <w:r w:rsidRPr="00081519">
        <w:rPr>
          <w:color w:val="000000"/>
          <w:sz w:val="28"/>
          <w:szCs w:val="28"/>
        </w:rPr>
        <w:t xml:space="preserve"> рублей) или совершены организованной группой, то виновным лицам может быть назначено наказание в виде штрафа в размере от 100 до 500 тысяч рублей или в размере заработной платы или иного дохода осужденного за период от 1 года до 3 лет, либо принудительных работ на срок до 5 лет, либо лишения свободы на срок до 5 лет со штрафом в размере до 80 тысяч рублей или в размере заработной платы или иного дохода осужденного за период до 6 месяцев либо без такового.</w:t>
      </w:r>
    </w:p>
    <w:p w:rsidR="006F7672" w:rsidRPr="00081519" w:rsidRDefault="006F7672">
      <w:pPr>
        <w:rPr>
          <w:rFonts w:ascii="Times New Roman" w:hAnsi="Times New Roman" w:cs="Times New Roman"/>
          <w:sz w:val="28"/>
          <w:szCs w:val="28"/>
        </w:rPr>
      </w:pPr>
    </w:p>
    <w:sectPr w:rsidR="006F7672" w:rsidRPr="000815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519"/>
    <w:rsid w:val="00081519"/>
    <w:rsid w:val="006F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815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15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81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815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815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815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04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2020-08-14T02:03:00Z</cp:lastPrinted>
  <dcterms:created xsi:type="dcterms:W3CDTF">2020-08-14T02:02:00Z</dcterms:created>
  <dcterms:modified xsi:type="dcterms:W3CDTF">2020-08-14T02:03:00Z</dcterms:modified>
</cp:coreProperties>
</file>