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E3201A" w:rsidRDefault="00E3201A" w:rsidP="00E3201A">
      <w:pPr>
        <w:pStyle w:val="a7"/>
        <w:shd w:val="clear" w:color="auto" w:fill="FFFFFF"/>
        <w:spacing w:before="0" w:beforeAutospacing="0" w:after="225" w:afterAutospacing="0" w:line="360" w:lineRule="auto"/>
        <w:ind w:left="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 Федеральной кадастровой палате рассказали, как защитить свою электронную подпись от мошенников</w:t>
      </w:r>
    </w:p>
    <w:p w:rsidR="00E3201A" w:rsidRDefault="00E3201A" w:rsidP="00E3201A">
      <w:pPr>
        <w:pStyle w:val="a7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Специалисты управления информационной безопасности Федеральной кадастровой палаты рассказали о безопасном использовании электронной подписи, а также дали подробный инструктаж, как не пострадать от связанных с ней действий мошенников.</w:t>
      </w:r>
    </w:p>
    <w:p w:rsidR="00E3201A" w:rsidRDefault="00E3201A" w:rsidP="00E3201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всего, нужно учитывать, что если мошенник завладел средством для создания усиленной квалифицированной электронной подписи (ЭП) от имени другого человека, то фактически спектр его действий с этим инструментом становится неограниченным. Поэтому в первую очередь необходимо обеспечить недоступность для других лиц носителя, содержащего ключевую информацию, соответствующую вашему квалифицированному сертификату ЭП.</w:t>
      </w:r>
      <w:r w:rsidR="00FF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получении квалифицированного сертификата ЭП необходимо установить надежный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ПИН-код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хранилищу ключевой информации и сохранить его в тайне. Если возникло подозрение, что конфиденциальность ключевой информации была нарушена, не рекомендуется заверять электронные документы квалифицированной ЭП. В этом случае необходимо сразу же обратиться в аккредитованный удостоверяющий центр, выдавший квалифицированный сертификат ЭП, чтобы приостановить или прекратить его действие.</w:t>
      </w:r>
    </w:p>
    <w:p w:rsidR="00E3201A" w:rsidRDefault="00E3201A" w:rsidP="00E3201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пояснить, что самой электронной подписью завладеть нельзя, можно завладеть лишь инструментом для создания подписи от чьего-либо</w:t>
      </w:r>
      <w:r w:rsidR="00FF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имени. Таким инструментом служит так называемый закрытый ключ ЭП – это конфиденциальная информация владельца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сертификата электронной подписи. Совместно сертификат ЭП и соответствующий ему закрытый ключ являются аналогом именной печати с кодом. Доступ посторонних лиц к закрытому ключу ЭП является несанкционированным. </w:t>
      </w:r>
    </w:p>
    <w:p w:rsidR="00E3201A" w:rsidRDefault="00E3201A" w:rsidP="00E3201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Получить его мошенник может двумя способами. Во-первых, взять оставленный без присмотра </w:t>
      </w:r>
      <w:r>
        <w:rPr>
          <w:rFonts w:ascii="Times New Roman" w:hAnsi="Times New Roman" w:cs="Times New Roman"/>
          <w:sz w:val="28"/>
          <w:szCs w:val="28"/>
          <w:lang w:val="en-US"/>
        </w:rPr>
        <w:t>USB</w:t>
      </w:r>
      <w:r>
        <w:rPr>
          <w:rFonts w:ascii="Times New Roman" w:hAnsi="Times New Roman" w:cs="Times New Roman"/>
          <w:sz w:val="28"/>
          <w:szCs w:val="28"/>
        </w:rPr>
        <w:t>-носитель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флэшку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с ключевой информацией, подписать необходимые электронные документы и вернуть его на место. Во-вторых, найти удостоверяющий центр, который лояльно относится к клиентам и, в нарушение 63-ФЗ «Об электронной подписи», мягок при удостоверении личности заявителя и поверхностен в отношении обработки персональных данных. Такому центру для процедуры идентификации заявителя может быть достаточно отправленных по электронной почте фотографий или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скан-копий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паспорта, ИНН, СНИЛС и других документов предполагаемого будущего владельца сертификата ЭП. </w:t>
      </w:r>
    </w:p>
    <w:p w:rsidR="00E3201A" w:rsidRDefault="00E3201A" w:rsidP="00E3201A">
      <w:pPr>
        <w:spacing w:line="360" w:lineRule="auto"/>
        <w:ind w:left="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«Мы также поддерживаем усиление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деятельностью аккредитованных УЦ и повышение их ответственности за создание и выдачу квалифицированных сертификатов ЭП, которые могут быть использованы для получения государственных услуг в электронном виде, в том числе для проведения действий с недвижимостью. Например, не стоит доверять аккредитованным удостоверяющим центрам, обещающим выдать квалифицированный сертификат ЭП дистанционно, на основании фотографий или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скан-копий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персональных данных, без визита в офис аккредитованного центра для удостоверения личности»</w:t>
      </w:r>
      <w:r>
        <w:rPr>
          <w:rFonts w:ascii="Times New Roman" w:hAnsi="Times New Roman" w:cs="Times New Roman"/>
          <w:sz w:val="28"/>
          <w:szCs w:val="28"/>
        </w:rPr>
        <w:t xml:space="preserve">, – отмечает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замглавы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Федеральной кадастровой палаты Павел Чащин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3201A" w:rsidRDefault="00E3201A" w:rsidP="00E3201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Процедура идентификации личности перед созданием квалифицированного сертификата электронной подписи должна проводиться только </w:t>
      </w:r>
      <w:r>
        <w:rPr>
          <w:rFonts w:ascii="Times New Roman" w:hAnsi="Times New Roman" w:cs="Times New Roman"/>
          <w:bCs/>
          <w:sz w:val="28"/>
          <w:szCs w:val="28"/>
        </w:rPr>
        <w:t>при личном присутствии заявителя</w:t>
      </w:r>
      <w:r>
        <w:rPr>
          <w:rFonts w:ascii="Times New Roman" w:hAnsi="Times New Roman" w:cs="Times New Roman"/>
          <w:sz w:val="28"/>
          <w:szCs w:val="28"/>
        </w:rPr>
        <w:t xml:space="preserve"> и представлении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оригиналов документов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(если нет ИНН или СНИЛС, предварительно нужно получить их в соответствующих ведомствах). Кроме того, например, при обращении в Кадастровую палату исключена возможность получения квалифицированного сертификата ЭП для физического лица уполномоченным лицом по доверенности или на основании иного документа, подтверждающего данные полномочия.</w:t>
      </w:r>
    </w:p>
    <w:p w:rsidR="00E3201A" w:rsidRDefault="00E3201A" w:rsidP="00E3201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</w:t>
      </w:r>
      <w:r w:rsidR="00FF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этого, следует проявлять бдительность в отношении своих персональных данных и оценивать, какие данные, каким образом, на каком основании и кому передаются. Например, контрагенту может быть нужен только номер телефона, а он запрашивает ИНН, адрес прописки</w:t>
      </w:r>
      <w:r w:rsidR="00FF2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т. д. Отдельное место занимает положение о предоставляемом вами согласии на обработку персональных данных при работе в интернете на каких-либо сайтах. Это положение является обязательным к прочтению. Стоит обратить внимание на объем предоставляемых в рамках этого положения персональных данных, а также на место их обработки, операции по их обработке и возможность передачи данных третьим лицам.</w:t>
      </w:r>
    </w:p>
    <w:p w:rsidR="00E3201A" w:rsidRDefault="00E3201A" w:rsidP="00E3201A">
      <w:pPr>
        <w:pStyle w:val="a7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color w:val="777777"/>
          <w:sz w:val="28"/>
          <w:szCs w:val="28"/>
        </w:rPr>
      </w:pPr>
      <w:r>
        <w:rPr>
          <w:sz w:val="28"/>
          <w:szCs w:val="28"/>
        </w:rPr>
        <w:t>«</w:t>
      </w:r>
      <w:r>
        <w:rPr>
          <w:i/>
          <w:iCs/>
          <w:sz w:val="28"/>
          <w:szCs w:val="28"/>
        </w:rPr>
        <w:t>Нам известно о двух случаях мошенничества с ЭП на рынке недвижимости, в масштабах всей страны – это тысячная доля процента. Но даже на такие единичные случаи государство очень быстро отреагировало и ужесточило законодательство</w:t>
      </w:r>
      <w:r>
        <w:rPr>
          <w:sz w:val="28"/>
          <w:szCs w:val="28"/>
        </w:rPr>
        <w:t xml:space="preserve">», – напоминает </w:t>
      </w:r>
      <w:r>
        <w:rPr>
          <w:b/>
          <w:bCs/>
          <w:sz w:val="28"/>
          <w:szCs w:val="28"/>
        </w:rPr>
        <w:t>Павел Чащин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Так, с 13 августа 2019 года вступил в силу Федеральный закон от 02.08.2019 № 286-ФЗ (286-ФЗ), регулирующий порядок применения усиленной квалифицированной ЭП при проведении сделок с недвижимостью.</w:t>
      </w:r>
      <w:proofErr w:type="gramEnd"/>
      <w:r>
        <w:rPr>
          <w:sz w:val="28"/>
          <w:szCs w:val="28"/>
        </w:rPr>
        <w:t xml:space="preserve"> По новым правилам провести такие сделки можно </w:t>
      </w:r>
      <w:r>
        <w:rPr>
          <w:bCs/>
          <w:sz w:val="28"/>
          <w:szCs w:val="28"/>
        </w:rPr>
        <w:t xml:space="preserve">только с письменного согласия собственника недвижимости. </w:t>
      </w:r>
      <w:r>
        <w:rPr>
          <w:sz w:val="28"/>
          <w:szCs w:val="28"/>
        </w:rPr>
        <w:t xml:space="preserve">Для этого нужно подать специальное подписанное собственноручно заявление в МФЦ. </w:t>
      </w:r>
      <w:bookmarkStart w:id="0" w:name="_GoBack"/>
      <w:bookmarkEnd w:id="0"/>
    </w:p>
    <w:p w:rsidR="00E3201A" w:rsidRDefault="00E3201A" w:rsidP="00E3201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Между тем, есть исключения из правил, </w:t>
      </w:r>
      <w:r>
        <w:rPr>
          <w:rFonts w:ascii="Times New Roman" w:hAnsi="Times New Roman" w:cs="Times New Roman"/>
          <w:color w:val="000000"/>
          <w:sz w:val="28"/>
          <w:szCs w:val="28"/>
        </w:rPr>
        <w:t>когда для проведения сделок с недвижимостью в электронном виде не требуется специальная отметка в ЕГРН, сделанная на основании заявления собственника недвижимости.</w:t>
      </w:r>
      <w:r w:rsidR="00FF2A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Так, электронные документы, заверенные электронными подписями, созданными с применением квалифицированных сертификатов ЭП, которые выданы аккредитованным </w:t>
      </w:r>
      <w:hyperlink r:id="rId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удостоверяющим центром Федеральной кадастровой палаты</w:t>
        </w:r>
      </w:hyperlink>
      <w:r>
        <w:rPr>
          <w:rFonts w:ascii="Times New Roman" w:hAnsi="Times New Roman" w:cs="Times New Roman"/>
          <w:sz w:val="28"/>
          <w:szCs w:val="28"/>
        </w:rPr>
        <w:t>, по умолчанию принимаются в работу. С помощью таких квалифицированных сертификатов ЭП сделки можно проводить дистанционно, без подачи специального заявления в Росреестр.</w:t>
      </w:r>
    </w:p>
    <w:p w:rsidR="00E3201A" w:rsidRDefault="00E3201A" w:rsidP="00E3201A">
      <w:pPr>
        <w:pStyle w:val="a7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color w:val="777777"/>
          <w:sz w:val="28"/>
          <w:szCs w:val="28"/>
        </w:rPr>
      </w:pPr>
      <w:r>
        <w:rPr>
          <w:color w:val="000000"/>
          <w:sz w:val="28"/>
          <w:szCs w:val="28"/>
        </w:rPr>
        <w:t xml:space="preserve">Не требуется также специального заявления от собственника, если электронный пакет документов на регистрацию сделок с его недвижимостью подает в Росреестр кредитная организация, например, в рамках проектов электронной регистрации. </w:t>
      </w:r>
    </w:p>
    <w:p w:rsidR="00E3201A" w:rsidRDefault="00E3201A" w:rsidP="00E3201A">
      <w:pPr>
        <w:pStyle w:val="a7"/>
        <w:shd w:val="clear" w:color="auto" w:fill="FFFFFF"/>
        <w:spacing w:before="0" w:beforeAutospacing="0" w:after="225" w:afterAutospacing="0" w:line="360" w:lineRule="auto"/>
        <w:ind w:left="567" w:firstLine="567"/>
        <w:jc w:val="both"/>
        <w:rPr>
          <w:color w:val="777777"/>
          <w:sz w:val="28"/>
          <w:szCs w:val="28"/>
        </w:rPr>
      </w:pPr>
      <w:r>
        <w:rPr>
          <w:color w:val="000000"/>
          <w:sz w:val="28"/>
          <w:szCs w:val="28"/>
        </w:rPr>
        <w:t>С одной стороны, новый закон минимизирует риски мошенничества и защищает собственников объектов недвижимости, с другой – учитывает уже существующие механизмы цифровизации рынка.</w:t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1E6A0F" w:rsidP="00D23C28">
      <w:pPr>
        <w:pStyle w:val="a7"/>
        <w:spacing w:before="0" w:beforeAutospacing="0" w:after="0" w:afterAutospacing="0" w:line="360" w:lineRule="auto"/>
      </w:pPr>
      <w:hyperlink r:id="rId6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136AC6"/>
    <w:rsid w:val="0014706C"/>
    <w:rsid w:val="0016474B"/>
    <w:rsid w:val="00192F71"/>
    <w:rsid w:val="001E6A0F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43C77"/>
    <w:rsid w:val="0053004A"/>
    <w:rsid w:val="00641686"/>
    <w:rsid w:val="00680FE4"/>
    <w:rsid w:val="007671CE"/>
    <w:rsid w:val="008E109D"/>
    <w:rsid w:val="00904919"/>
    <w:rsid w:val="00957EB9"/>
    <w:rsid w:val="009C50A0"/>
    <w:rsid w:val="00A77714"/>
    <w:rsid w:val="00AF0590"/>
    <w:rsid w:val="00BB4C3D"/>
    <w:rsid w:val="00C613BF"/>
    <w:rsid w:val="00CD2DA2"/>
    <w:rsid w:val="00D23C28"/>
    <w:rsid w:val="00DA66D0"/>
    <w:rsid w:val="00E3201A"/>
    <w:rsid w:val="00E32699"/>
    <w:rsid w:val="00E95F7A"/>
    <w:rsid w:val="00EC4ECA"/>
    <w:rsid w:val="00F37CE2"/>
    <w:rsid w:val="00F66DB4"/>
    <w:rsid w:val="00FD1199"/>
    <w:rsid w:val="00FE1B5D"/>
    <w:rsid w:val="00FF2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://uc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9</cp:revision>
  <dcterms:created xsi:type="dcterms:W3CDTF">2019-08-30T12:26:00Z</dcterms:created>
  <dcterms:modified xsi:type="dcterms:W3CDTF">2019-11-27T07:54:00Z</dcterms:modified>
</cp:coreProperties>
</file>