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465" w:rsidRDefault="008A5465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-219075</wp:posOffset>
            </wp:positionH>
            <wp:positionV relativeFrom="paragraph">
              <wp:posOffset>-369570</wp:posOffset>
            </wp:positionV>
            <wp:extent cx="2519680" cy="1041400"/>
            <wp:effectExtent l="0" t="0" r="0" b="0"/>
            <wp:wrapSquare wrapText="bothSides"/>
            <wp:docPr id="1" name="Рисунок 3" descr="C:\Users\VasiltsovNE\Desktop\Лого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siltsovNE\Desktop\Лого (5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04F4" w:rsidRPr="00266098" w:rsidRDefault="00266098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266098">
        <w:rPr>
          <w:b/>
          <w:sz w:val="24"/>
        </w:rPr>
        <w:t>ПРЕСС-РЕЛИЗ</w:t>
      </w:r>
    </w:p>
    <w:p w:rsidR="008A5465" w:rsidRDefault="008A5465"/>
    <w:p w:rsidR="008A5465" w:rsidRDefault="008A5465" w:rsidP="008A5465">
      <w:pPr>
        <w:shd w:val="clear" w:color="auto" w:fill="FFFFFF"/>
        <w:spacing w:after="402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8A546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Исправление сведений реестра недвижимости: вопросы и ответы</w:t>
      </w:r>
    </w:p>
    <w:p w:rsidR="008A5465" w:rsidRDefault="008A5465" w:rsidP="008A5465">
      <w:pPr>
        <w:shd w:val="clear" w:color="auto" w:fill="FFFFFF"/>
        <w:spacing w:after="402" w:line="240" w:lineRule="auto"/>
        <w:jc w:val="both"/>
        <w:outlineLvl w:val="0"/>
        <w:rPr>
          <w:rStyle w:val="a3"/>
          <w:rFonts w:ascii="Montserrat" w:hAnsi="Montserrat"/>
          <w:color w:val="0D0D0D" w:themeColor="text1" w:themeTint="F2"/>
          <w:sz w:val="27"/>
          <w:szCs w:val="27"/>
          <w:shd w:val="clear" w:color="auto" w:fill="FFFFFF"/>
        </w:rPr>
      </w:pPr>
      <w:r w:rsidRPr="008A5465">
        <w:rPr>
          <w:rStyle w:val="a3"/>
          <w:rFonts w:ascii="Montserrat" w:hAnsi="Montserrat"/>
          <w:color w:val="0D0D0D" w:themeColor="text1" w:themeTint="F2"/>
          <w:sz w:val="27"/>
          <w:szCs w:val="27"/>
          <w:shd w:val="clear" w:color="auto" w:fill="FFFFFF"/>
        </w:rPr>
        <w:t>Кадастровая палата по Москве рассказала о том, что делать в случае обнаружения ошибки в Едином государственном реестре недвижимости (ЕГРН</w:t>
      </w:r>
      <w:r>
        <w:rPr>
          <w:rStyle w:val="a3"/>
          <w:rFonts w:ascii="Montserrat" w:hAnsi="Montserrat"/>
          <w:color w:val="0D0D0D" w:themeColor="text1" w:themeTint="F2"/>
          <w:sz w:val="27"/>
          <w:szCs w:val="27"/>
          <w:shd w:val="clear" w:color="auto" w:fill="FFFFFF"/>
        </w:rPr>
        <w:t>).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При оформлении недвижимого имущества у граждан нередко возникают вопросы, по которым требуются квалифицированные консультации. Кадастровая палата по Москве подготовила ответы на наиболее популярные из них.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b/>
          <w:bCs/>
          <w:color w:val="0D0D0D" w:themeColor="text1" w:themeTint="F2"/>
          <w:sz w:val="27"/>
          <w:lang w:eastAsia="ru-RU"/>
        </w:rPr>
        <w:t>Вопрос</w:t>
      </w: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: Как подать заявление об исправлении технической ошибки в сведениях из ЕГРН?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b/>
          <w:bCs/>
          <w:color w:val="0D0D0D" w:themeColor="text1" w:themeTint="F2"/>
          <w:sz w:val="27"/>
          <w:lang w:eastAsia="ru-RU"/>
        </w:rPr>
        <w:t>Ответ</w:t>
      </w: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: Техническая ошибка – описка, опечатка, грамматическая или арифметическая ошибка либо подобная ошибка, вызвавшая несоответствие сведений, содержащихся в ЕГРН, сведениям, содержащимся в документах, на основании которых вносилась запись в реестр.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Наличие технической ошибки может послужить причиной отказа в проведении учетно-регистрационных действий или их приостановке, привести к неверному начислению суммы налога и другим негативным последствиям.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 xml:space="preserve">Подать заявление об исправлении технической ошибки можно лично в МФЦ, направить почтой в орган регистрации прав либо в электронной форме через сайт </w:t>
      </w:r>
      <w:proofErr w:type="spellStart"/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Росреестра</w:t>
      </w:r>
      <w:proofErr w:type="spellEnd"/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.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Исправление технической ошибки производится в течение трех рабочих дней с момента получения соответствующего заявления.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Отметим, что исправление технической ошибки в записях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b/>
          <w:bCs/>
          <w:color w:val="0D0D0D" w:themeColor="text1" w:themeTint="F2"/>
          <w:sz w:val="27"/>
          <w:lang w:eastAsia="ru-RU"/>
        </w:rPr>
        <w:t>Вопрос</w:t>
      </w: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: В каком порядке исправляется реестровая ошибка?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b/>
          <w:bCs/>
          <w:color w:val="0D0D0D" w:themeColor="text1" w:themeTint="F2"/>
          <w:sz w:val="27"/>
          <w:lang w:eastAsia="ru-RU"/>
        </w:rPr>
        <w:lastRenderedPageBreak/>
        <w:t>Ответ</w:t>
      </w: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: Реестровая ошибка – воспроизведенная в ЕГРН ошибка, содержащаяся в межевом или техническом плане, карте-плане территории или акте обследования, возникшая вследствие ошибки, допущенной лицом, выполнившим кадастровые работы, или содержащаяся в документах, представленных в орган регистрации прав иными лицами или органами в порядке информационного взаимодействия. 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Реестровая ошибка исправляется в заявительном порядке при осуществлении государственного кадастрового учета изменений объекта недвижимости, если она содержится в документах, представленных ранее с заявлением об осуществлении одновременно государственного кадастрового учета и государственной регистрации прав либо с заявлением об осуществлении государственного кадастрового учета соответствующего объекта недвижимости.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Также она может быть исправлена в порядке внесения в ЕГРН сведений, поступивших в рамках межведомственного информационного взаимодействия, или сведений, поступивших в уведомительном или ином предусмотренном федеральным законом порядке, если реестровая ошибка содержится в документах, представленных ранее таким образом.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b/>
          <w:bCs/>
          <w:color w:val="0D0D0D" w:themeColor="text1" w:themeTint="F2"/>
          <w:sz w:val="27"/>
          <w:lang w:eastAsia="ru-RU"/>
        </w:rPr>
        <w:t>Вопрос</w:t>
      </w: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 xml:space="preserve">: </w:t>
      </w:r>
      <w:proofErr w:type="gramStart"/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Возможно</w:t>
      </w:r>
      <w:proofErr w:type="gramEnd"/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 xml:space="preserve"> ли исправить реестровую ошибку на основании судебного акта?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b/>
          <w:bCs/>
          <w:color w:val="0D0D0D" w:themeColor="text1" w:themeTint="F2"/>
          <w:sz w:val="27"/>
          <w:lang w:eastAsia="ru-RU"/>
        </w:rPr>
        <w:t>Ответ</w:t>
      </w: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: Реестровая ошибка может быть исправлена на основании вступившего решения суда либо на основании документов, обеспечивающих исполнение такого решения.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В случае</w:t>
      </w:r>
      <w:proofErr w:type="gramStart"/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,</w:t>
      </w:r>
      <w:proofErr w:type="gramEnd"/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 xml:space="preserve"> если решение суда о необходимости осуществления государственного кадастрового учета либо решение суда, разрешившее спор о границах земельных участков или контурах расположенных на них объектов недвижимости, содержит необходимые для внесения в ЕГРН основные сведения об объекте недвижимости, представление в орган регистрации прав дополнительно межевого или технического плана либо акта обследования, подготовленных в результате выполнения кадастровых работ, не требуется.</w:t>
      </w: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shd w:val="clear" w:color="auto" w:fill="FFFFFF"/>
          <w:lang w:eastAsia="ru-RU"/>
        </w:rPr>
        <w:t> 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К необходимым данным об объекте относятся сведения о координатах характерных точек границ земельного участка, координатах характерных точек контура здания, сооружения или объекта незавершенного строительства на земельном участке, которые соответствуют методам их определения, установленным органом нормативно-правового регулирования. В орган регистрации прав может быть направлен просто судебный акт с новыми координатами, в случае невозможности внесения данных координат должен быть подготовлен межевой план.</w:t>
      </w:r>
    </w:p>
    <w:p w:rsidR="008A5465" w:rsidRPr="008A5465" w:rsidRDefault="008A5465" w:rsidP="008A5465">
      <w:pPr>
        <w:spacing w:after="0" w:line="240" w:lineRule="auto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shd w:val="clear" w:color="auto" w:fill="FFFFFF"/>
          <w:lang w:eastAsia="ru-RU"/>
        </w:rPr>
        <w:lastRenderedPageBreak/>
        <w:t> 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 xml:space="preserve">Необходимо отметить, что государственный регистратор обязан внести запись в ЕГРН на основании судебного акта независимо от его участия в деле, </w:t>
      </w:r>
      <w:proofErr w:type="gramStart"/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>при чем</w:t>
      </w:r>
      <w:proofErr w:type="gramEnd"/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t xml:space="preserve"> наличие судебного акта не освобождает лицо от представления иных документов, не являющихся правоустанавливающими, которые необходимы</w:t>
      </w:r>
      <w:r w:rsidRPr="008A5465">
        <w:rPr>
          <w:rFonts w:ascii="Montserrat" w:eastAsia="Times New Roman" w:hAnsi="Montserrat" w:cs="Times New Roman"/>
          <w:color w:val="0D0D0D" w:themeColor="text1" w:themeTint="F2"/>
          <w:sz w:val="27"/>
          <w:szCs w:val="27"/>
          <w:lang w:eastAsia="ru-RU"/>
        </w:rPr>
        <w:br/>
        <w:t>для внесения записи в ЕГРН.</w:t>
      </w:r>
    </w:p>
    <w:p w:rsidR="008A5465" w:rsidRPr="008A5465" w:rsidRDefault="008A5465" w:rsidP="008A5465">
      <w:pPr>
        <w:spacing w:after="134" w:line="240" w:lineRule="auto"/>
        <w:rPr>
          <w:rFonts w:ascii="Montserrat" w:eastAsia="Times New Roman" w:hAnsi="Montserrat" w:cs="Times New Roman"/>
          <w:b/>
          <w:bCs/>
          <w:color w:val="0D0D0D" w:themeColor="text1" w:themeTint="F2"/>
          <w:sz w:val="41"/>
          <w:szCs w:val="41"/>
          <w:lang w:eastAsia="ru-RU"/>
        </w:rPr>
      </w:pPr>
      <w:r w:rsidRPr="008A5465">
        <w:rPr>
          <w:rFonts w:ascii="Montserrat" w:eastAsia="Times New Roman" w:hAnsi="Montserrat" w:cs="Times New Roman"/>
          <w:b/>
          <w:bCs/>
          <w:color w:val="0D0D0D" w:themeColor="text1" w:themeTint="F2"/>
          <w:sz w:val="41"/>
          <w:szCs w:val="41"/>
          <w:lang w:eastAsia="ru-RU"/>
        </w:rPr>
        <w:t>Алексей Некрасов</w:t>
      </w:r>
    </w:p>
    <w:p w:rsidR="008A5465" w:rsidRPr="008A5465" w:rsidRDefault="008A5465" w:rsidP="008A5465">
      <w:pPr>
        <w:spacing w:line="240" w:lineRule="auto"/>
        <w:rPr>
          <w:rFonts w:ascii="Montserrat" w:eastAsia="Times New Roman" w:hAnsi="Montserrat" w:cs="Times New Roman"/>
          <w:color w:val="0D0D0D" w:themeColor="text1" w:themeTint="F2"/>
          <w:lang w:eastAsia="ru-RU"/>
        </w:rPr>
      </w:pPr>
      <w:r w:rsidRPr="008A5465">
        <w:rPr>
          <w:rFonts w:ascii="Montserrat" w:eastAsia="Times New Roman" w:hAnsi="Montserrat" w:cs="Times New Roman"/>
          <w:color w:val="0D0D0D" w:themeColor="text1" w:themeTint="F2"/>
          <w:lang w:eastAsia="ru-RU"/>
        </w:rPr>
        <w:t>заместитель директора Кадастровой палаты по Москве</w:t>
      </w:r>
    </w:p>
    <w:p w:rsidR="008A5465" w:rsidRPr="008A5465" w:rsidRDefault="008A5465" w:rsidP="008A5465">
      <w:pPr>
        <w:spacing w:after="402" w:line="240" w:lineRule="auto"/>
        <w:rPr>
          <w:rFonts w:ascii="Montserrat" w:eastAsia="Times New Roman" w:hAnsi="Montserrat" w:cs="Times New Roman"/>
          <w:i/>
          <w:iCs/>
          <w:color w:val="0D0D0D" w:themeColor="text1" w:themeTint="F2"/>
          <w:sz w:val="27"/>
          <w:szCs w:val="27"/>
          <w:lang w:eastAsia="ru-RU"/>
        </w:rPr>
      </w:pPr>
      <w:r w:rsidRPr="008A5465">
        <w:rPr>
          <w:rFonts w:ascii="Montserrat" w:eastAsia="Times New Roman" w:hAnsi="Montserrat" w:cs="Times New Roman"/>
          <w:i/>
          <w:iCs/>
          <w:color w:val="0D0D0D" w:themeColor="text1" w:themeTint="F2"/>
          <w:sz w:val="27"/>
          <w:lang w:eastAsia="ru-RU"/>
        </w:rPr>
        <w:t>Исправление ошибок в ЕГРН позволяет повысить качество сведений о недвижимости и является одним из приоритетных направлений деятельности Кадастровой палаты по Москве. Так, за первое полугодие 2021 года экспертами учреждения исправлено более 37 тысяч технических и четырёхсот реестровых ошибок, что позволило сведениям ЕГРН стать точнее и достовернее. Эксперты Кадастровой палаты по Москве регулярно проводят консультации для жителей столицы по наиболее актуальным вопросам. Своевременное получение квалифицированной правовой помощи позволит уменьшить риск возникновения непредвиденных ситуаций при проведении сделки с недвижимым имуществом.</w:t>
      </w:r>
    </w:p>
    <w:p w:rsidR="008A5465" w:rsidRPr="008A5465" w:rsidRDefault="008A5465" w:rsidP="008A5465">
      <w:pPr>
        <w:shd w:val="clear" w:color="auto" w:fill="FFFFFF"/>
        <w:spacing w:after="402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 w:themeColor="text1" w:themeTint="F2"/>
          <w:kern w:val="36"/>
          <w:sz w:val="32"/>
          <w:szCs w:val="32"/>
          <w:lang w:eastAsia="ru-RU"/>
        </w:rPr>
      </w:pPr>
      <w:r w:rsidRPr="008A5465">
        <w:rPr>
          <w:rFonts w:ascii="Montserrat" w:hAnsi="Montserrat"/>
          <w:color w:val="0D0D0D" w:themeColor="text1" w:themeTint="F2"/>
          <w:sz w:val="27"/>
          <w:szCs w:val="27"/>
          <w:shd w:val="clear" w:color="auto" w:fill="FFFFFF"/>
        </w:rPr>
        <w:t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 w:rsidR="008A5465" w:rsidRDefault="008A5465"/>
    <w:sectPr w:rsidR="008A5465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A5465"/>
    <w:rsid w:val="00266098"/>
    <w:rsid w:val="008A5465"/>
    <w:rsid w:val="009F457A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paragraph" w:styleId="1">
    <w:name w:val="heading 1"/>
    <w:basedOn w:val="a"/>
    <w:link w:val="10"/>
    <w:uiPriority w:val="9"/>
    <w:qFormat/>
    <w:rsid w:val="008A54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4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8A5465"/>
    <w:rPr>
      <w:i/>
      <w:iCs/>
    </w:rPr>
  </w:style>
  <w:style w:type="paragraph" w:styleId="a4">
    <w:name w:val="Normal (Web)"/>
    <w:basedOn w:val="a"/>
    <w:uiPriority w:val="99"/>
    <w:semiHidden/>
    <w:unhideWhenUsed/>
    <w:rsid w:val="008A5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A546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3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20179">
          <w:marLeft w:val="0"/>
          <w:marRight w:val="0"/>
          <w:marTop w:val="0"/>
          <w:marBottom w:val="4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976379">
                  <w:marLeft w:val="0"/>
                  <w:marRight w:val="0"/>
                  <w:marTop w:val="0"/>
                  <w:marBottom w:val="1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9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4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780</Words>
  <Characters>4446</Characters>
  <Application>Microsoft Office Word</Application>
  <DocSecurity>0</DocSecurity>
  <Lines>37</Lines>
  <Paragraphs>10</Paragraphs>
  <ScaleCrop>false</ScaleCrop>
  <Company/>
  <LinksUpToDate>false</LinksUpToDate>
  <CharactersWithSpaces>5216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3</cp:revision>
  <dcterms:created xsi:type="dcterms:W3CDTF">2021-08-10T01:28:00Z</dcterms:created>
  <dcterms:modified xsi:type="dcterms:W3CDTF">2021-08-10T01:44:00Z</dcterms:modified>
</cp:coreProperties>
</file>